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w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265C" w:rsidRPr="00BF7D49" w:rsidRDefault="00AE265C" w:rsidP="00BF7D49">
      <w:pPr>
        <w:spacing w:after="0" w:line="480" w:lineRule="auto"/>
        <w:jc w:val="center"/>
        <w:rPr>
          <w:rFonts w:ascii="Times New Roman" w:hAnsi="Times New Roman"/>
          <w:sz w:val="24"/>
          <w:szCs w:val="24"/>
        </w:rPr>
      </w:pPr>
    </w:p>
    <w:p w:rsidR="00AE265C" w:rsidRPr="00BF7D49" w:rsidRDefault="00D97F99" w:rsidP="00BF7D49">
      <w:pPr>
        <w:spacing w:after="0" w:line="480" w:lineRule="auto"/>
        <w:rPr>
          <w:rFonts w:ascii="Times New Roman" w:hAnsi="Times New Roman"/>
          <w:sz w:val="24"/>
          <w:szCs w:val="24"/>
        </w:rPr>
      </w:pPr>
      <w:r w:rsidRPr="00BF7D49">
        <w:rPr>
          <w:rFonts w:ascii="Times New Roman" w:hAnsi="Times New Roman"/>
          <w:sz w:val="24"/>
          <w:szCs w:val="24"/>
        </w:rPr>
        <w:t xml:space="preserve">Name </w:t>
      </w:r>
    </w:p>
    <w:p w:rsidR="00D97F99" w:rsidRPr="00BF7D49" w:rsidRDefault="00F352B2" w:rsidP="00BF7D49">
      <w:pPr>
        <w:spacing w:after="0" w:line="480" w:lineRule="auto"/>
        <w:rPr>
          <w:rFonts w:ascii="Times New Roman" w:hAnsi="Times New Roman"/>
          <w:sz w:val="24"/>
          <w:szCs w:val="24"/>
        </w:rPr>
      </w:pPr>
      <w:r w:rsidRPr="00BF7D49">
        <w:rPr>
          <w:rFonts w:ascii="Times New Roman" w:hAnsi="Times New Roman"/>
          <w:sz w:val="24"/>
          <w:szCs w:val="24"/>
        </w:rPr>
        <w:t>Course</w:t>
      </w:r>
      <w:r w:rsidR="00D97F99" w:rsidRPr="00BF7D49">
        <w:rPr>
          <w:rFonts w:ascii="Times New Roman" w:hAnsi="Times New Roman"/>
          <w:sz w:val="24"/>
          <w:szCs w:val="24"/>
        </w:rPr>
        <w:t xml:space="preserve"> </w:t>
      </w:r>
    </w:p>
    <w:p w:rsidR="00D97F99" w:rsidRPr="00BF7D49" w:rsidRDefault="00F352B2" w:rsidP="00BF7D49">
      <w:pPr>
        <w:spacing w:after="0" w:line="480" w:lineRule="auto"/>
        <w:rPr>
          <w:rFonts w:ascii="Times New Roman" w:hAnsi="Times New Roman"/>
          <w:sz w:val="24"/>
          <w:szCs w:val="24"/>
        </w:rPr>
      </w:pPr>
      <w:r w:rsidRPr="00BF7D49">
        <w:rPr>
          <w:rFonts w:ascii="Times New Roman" w:hAnsi="Times New Roman"/>
          <w:sz w:val="24"/>
          <w:szCs w:val="24"/>
        </w:rPr>
        <w:t>Instructor</w:t>
      </w:r>
      <w:r w:rsidR="00D97F99" w:rsidRPr="00BF7D49">
        <w:rPr>
          <w:rFonts w:ascii="Times New Roman" w:hAnsi="Times New Roman"/>
          <w:sz w:val="24"/>
          <w:szCs w:val="24"/>
        </w:rPr>
        <w:t xml:space="preserve"> </w:t>
      </w:r>
    </w:p>
    <w:p w:rsidR="00AE265C" w:rsidRPr="00BF7D49" w:rsidRDefault="00F55B22" w:rsidP="00BF7D49">
      <w:pPr>
        <w:spacing w:after="0" w:line="480" w:lineRule="auto"/>
        <w:rPr>
          <w:rFonts w:ascii="Times New Roman" w:hAnsi="Times New Roman"/>
          <w:sz w:val="24"/>
          <w:szCs w:val="24"/>
        </w:rPr>
      </w:pPr>
      <w:r w:rsidRPr="00BF7D49">
        <w:rPr>
          <w:rFonts w:ascii="Times New Roman" w:hAnsi="Times New Roman"/>
          <w:sz w:val="24"/>
          <w:szCs w:val="24"/>
        </w:rPr>
        <w:t xml:space="preserve">Date </w:t>
      </w:r>
    </w:p>
    <w:p w:rsidR="004A5CCE" w:rsidRPr="00A202A1" w:rsidRDefault="008D161F" w:rsidP="00BF7D49">
      <w:pPr>
        <w:spacing w:after="0" w:line="480" w:lineRule="auto"/>
        <w:jc w:val="center"/>
        <w:rPr>
          <w:rFonts w:ascii="Times New Roman" w:hAnsi="Times New Roman"/>
          <w:b/>
          <w:sz w:val="24"/>
          <w:szCs w:val="24"/>
        </w:rPr>
      </w:pPr>
      <w:r w:rsidRPr="00A202A1">
        <w:rPr>
          <w:rFonts w:ascii="Times New Roman" w:hAnsi="Times New Roman"/>
          <w:b/>
          <w:sz w:val="24"/>
          <w:szCs w:val="24"/>
        </w:rPr>
        <w:t xml:space="preserve">Ethical issue: Collusion </w:t>
      </w:r>
      <w:r w:rsidR="00AE265C" w:rsidRPr="00A202A1">
        <w:rPr>
          <w:rFonts w:ascii="Times New Roman" w:hAnsi="Times New Roman"/>
          <w:b/>
          <w:sz w:val="24"/>
          <w:szCs w:val="24"/>
        </w:rPr>
        <w:t xml:space="preserve">to increase profits </w:t>
      </w:r>
    </w:p>
    <w:p w:rsidR="00EC65BE" w:rsidRPr="00BF7D49" w:rsidRDefault="004A5CCE" w:rsidP="00BF7D49">
      <w:pPr>
        <w:spacing w:after="0" w:line="480" w:lineRule="auto"/>
        <w:rPr>
          <w:rFonts w:ascii="Times New Roman" w:hAnsi="Times New Roman"/>
          <w:sz w:val="24"/>
          <w:szCs w:val="24"/>
        </w:rPr>
      </w:pPr>
      <w:r w:rsidRPr="00BF7D49">
        <w:rPr>
          <w:rFonts w:ascii="Times New Roman" w:hAnsi="Times New Roman"/>
          <w:sz w:val="24"/>
          <w:szCs w:val="24"/>
        </w:rPr>
        <w:tab/>
        <w:t>Business organizations face the ethical dilemma of creating more profits for their shareholders while observing high ethical standards when dealing with their customers, employees and the environment. Consequently, some businesses engage in malpractices to improve their profits thereby ignoring the in</w:t>
      </w:r>
      <w:r w:rsidR="00624B3B" w:rsidRPr="00BF7D49">
        <w:rPr>
          <w:rFonts w:ascii="Times New Roman" w:hAnsi="Times New Roman"/>
          <w:sz w:val="24"/>
          <w:szCs w:val="24"/>
        </w:rPr>
        <w:t>terests of their suppliers, employees or customers</w:t>
      </w:r>
      <w:r w:rsidRPr="00BF7D49">
        <w:rPr>
          <w:rFonts w:ascii="Times New Roman" w:hAnsi="Times New Roman"/>
          <w:sz w:val="24"/>
          <w:szCs w:val="24"/>
        </w:rPr>
        <w:t xml:space="preserve">. </w:t>
      </w:r>
      <w:r w:rsidR="008B455E" w:rsidRPr="00BF7D49">
        <w:rPr>
          <w:rFonts w:ascii="Times New Roman" w:hAnsi="Times New Roman"/>
          <w:sz w:val="24"/>
          <w:szCs w:val="24"/>
        </w:rPr>
        <w:t>For instance, c</w:t>
      </w:r>
      <w:r w:rsidR="0099236B" w:rsidRPr="00BF7D49">
        <w:rPr>
          <w:rFonts w:ascii="Times New Roman" w:hAnsi="Times New Roman"/>
          <w:sz w:val="24"/>
          <w:szCs w:val="24"/>
        </w:rPr>
        <w:t>ollusion in setting prices eliminates all meaningful competition</w:t>
      </w:r>
      <w:r w:rsidR="007B60CF" w:rsidRPr="00BF7D49">
        <w:rPr>
          <w:rFonts w:ascii="Times New Roman" w:hAnsi="Times New Roman"/>
          <w:sz w:val="24"/>
          <w:szCs w:val="24"/>
        </w:rPr>
        <w:t xml:space="preserve"> in an </w:t>
      </w:r>
      <w:r w:rsidR="001C2ED2" w:rsidRPr="00BF7D49">
        <w:rPr>
          <w:rFonts w:ascii="Times New Roman" w:hAnsi="Times New Roman"/>
          <w:sz w:val="24"/>
          <w:szCs w:val="24"/>
        </w:rPr>
        <w:t>industry and puts</w:t>
      </w:r>
      <w:r w:rsidR="0099236B" w:rsidRPr="00BF7D49">
        <w:rPr>
          <w:rFonts w:ascii="Times New Roman" w:hAnsi="Times New Roman"/>
          <w:sz w:val="24"/>
          <w:szCs w:val="24"/>
        </w:rPr>
        <w:t xml:space="preserve"> buyers at the mercy of unscrupulous companies</w:t>
      </w:r>
      <w:r w:rsidR="008B455E" w:rsidRPr="00BF7D49">
        <w:rPr>
          <w:rFonts w:ascii="Times New Roman" w:hAnsi="Times New Roman"/>
          <w:sz w:val="24"/>
          <w:szCs w:val="24"/>
        </w:rPr>
        <w:t xml:space="preserve"> who </w:t>
      </w:r>
      <w:r w:rsidR="00FA7AA3" w:rsidRPr="00BF7D49">
        <w:rPr>
          <w:rFonts w:ascii="Times New Roman" w:hAnsi="Times New Roman"/>
          <w:sz w:val="24"/>
          <w:szCs w:val="24"/>
        </w:rPr>
        <w:t>set high prices to make abnormal profits</w:t>
      </w:r>
      <w:r w:rsidR="0099236B" w:rsidRPr="00BF7D49">
        <w:rPr>
          <w:rFonts w:ascii="Times New Roman" w:hAnsi="Times New Roman"/>
          <w:sz w:val="24"/>
          <w:szCs w:val="24"/>
        </w:rPr>
        <w:t>. In contrast, healthy competition between companies producing substitute products would lead to better outcomes for buyers given increased choices and low switching costs.</w:t>
      </w:r>
      <w:r w:rsidR="00EC65BE" w:rsidRPr="00BF7D49">
        <w:rPr>
          <w:rFonts w:ascii="Times New Roman" w:hAnsi="Times New Roman"/>
          <w:sz w:val="24"/>
          <w:szCs w:val="24"/>
        </w:rPr>
        <w:t xml:space="preserve"> </w:t>
      </w:r>
      <w:r w:rsidR="005A4CC6" w:rsidRPr="00BF7D49">
        <w:rPr>
          <w:rFonts w:ascii="Times New Roman" w:hAnsi="Times New Roman"/>
          <w:sz w:val="24"/>
          <w:szCs w:val="24"/>
        </w:rPr>
        <w:t xml:space="preserve">Arguably, a </w:t>
      </w:r>
      <w:r w:rsidR="00EC65BE" w:rsidRPr="00BF7D49">
        <w:rPr>
          <w:rFonts w:ascii="Times New Roman" w:hAnsi="Times New Roman"/>
          <w:sz w:val="24"/>
          <w:szCs w:val="24"/>
        </w:rPr>
        <w:t xml:space="preserve">companies’ self-interests </w:t>
      </w:r>
      <w:r w:rsidR="00C95E4C" w:rsidRPr="00BF7D49">
        <w:rPr>
          <w:rFonts w:ascii="Times New Roman" w:hAnsi="Times New Roman"/>
          <w:sz w:val="24"/>
          <w:szCs w:val="24"/>
        </w:rPr>
        <w:t xml:space="preserve">to maximize </w:t>
      </w:r>
      <w:r w:rsidR="00EC65BE" w:rsidRPr="00BF7D49">
        <w:rPr>
          <w:rFonts w:ascii="Times New Roman" w:hAnsi="Times New Roman"/>
          <w:sz w:val="24"/>
          <w:szCs w:val="24"/>
        </w:rPr>
        <w:t xml:space="preserve">shareholder wealth </w:t>
      </w:r>
      <w:r w:rsidR="00C95E4C" w:rsidRPr="00BF7D49">
        <w:rPr>
          <w:rFonts w:ascii="Times New Roman" w:hAnsi="Times New Roman"/>
          <w:sz w:val="24"/>
          <w:szCs w:val="24"/>
        </w:rPr>
        <w:t xml:space="preserve">often </w:t>
      </w:r>
      <w:r w:rsidR="005A4CC6" w:rsidRPr="00BF7D49">
        <w:rPr>
          <w:rFonts w:ascii="Times New Roman" w:hAnsi="Times New Roman"/>
          <w:sz w:val="24"/>
          <w:szCs w:val="24"/>
        </w:rPr>
        <w:t>create</w:t>
      </w:r>
      <w:r w:rsidR="00BD78E3" w:rsidRPr="00BF7D49">
        <w:rPr>
          <w:rFonts w:ascii="Times New Roman" w:hAnsi="Times New Roman"/>
          <w:sz w:val="24"/>
          <w:szCs w:val="24"/>
        </w:rPr>
        <w:t>s</w:t>
      </w:r>
      <w:r w:rsidR="00EC65BE" w:rsidRPr="00BF7D49">
        <w:rPr>
          <w:rFonts w:ascii="Times New Roman" w:hAnsi="Times New Roman"/>
          <w:sz w:val="24"/>
          <w:szCs w:val="24"/>
        </w:rPr>
        <w:t xml:space="preserve"> an et</w:t>
      </w:r>
      <w:r w:rsidR="00C95E4C" w:rsidRPr="00BF7D49">
        <w:rPr>
          <w:rFonts w:ascii="Times New Roman" w:hAnsi="Times New Roman"/>
          <w:sz w:val="24"/>
          <w:szCs w:val="24"/>
        </w:rPr>
        <w:t>hical problem by pushing executives to ignore the</w:t>
      </w:r>
      <w:r w:rsidR="00BD78E3" w:rsidRPr="00BF7D49">
        <w:rPr>
          <w:rFonts w:ascii="Times New Roman" w:hAnsi="Times New Roman"/>
          <w:sz w:val="24"/>
          <w:szCs w:val="24"/>
        </w:rPr>
        <w:t xml:space="preserve"> </w:t>
      </w:r>
      <w:r w:rsidR="00EC65BE" w:rsidRPr="00BF7D49">
        <w:rPr>
          <w:rFonts w:ascii="Times New Roman" w:hAnsi="Times New Roman"/>
          <w:sz w:val="24"/>
          <w:szCs w:val="24"/>
        </w:rPr>
        <w:t>interests of other stakeholders, especially the customers</w:t>
      </w:r>
      <w:r w:rsidR="00BC2593" w:rsidRPr="00BF7D49">
        <w:rPr>
          <w:rFonts w:ascii="Times New Roman" w:hAnsi="Times New Roman"/>
          <w:sz w:val="24"/>
          <w:szCs w:val="24"/>
        </w:rPr>
        <w:t>.</w:t>
      </w:r>
    </w:p>
    <w:p w:rsidR="00BC2593" w:rsidRPr="00BF7D49" w:rsidRDefault="00BC2593" w:rsidP="00BF7D49">
      <w:pPr>
        <w:spacing w:after="0" w:line="480" w:lineRule="auto"/>
        <w:jc w:val="center"/>
        <w:rPr>
          <w:rFonts w:ascii="Times New Roman" w:hAnsi="Times New Roman"/>
          <w:sz w:val="24"/>
          <w:szCs w:val="24"/>
        </w:rPr>
      </w:pPr>
      <w:r w:rsidRPr="00BF7D49">
        <w:rPr>
          <w:rFonts w:ascii="Times New Roman" w:hAnsi="Times New Roman"/>
          <w:sz w:val="24"/>
          <w:szCs w:val="24"/>
        </w:rPr>
        <w:t>Background</w:t>
      </w:r>
    </w:p>
    <w:p w:rsidR="004F23AF" w:rsidRPr="00BF7D49" w:rsidRDefault="00D4657D" w:rsidP="00BF7D49">
      <w:pPr>
        <w:spacing w:after="0" w:line="480" w:lineRule="auto"/>
        <w:ind w:firstLine="720"/>
        <w:rPr>
          <w:rFonts w:ascii="Times New Roman" w:hAnsi="Times New Roman"/>
          <w:sz w:val="24"/>
          <w:szCs w:val="24"/>
        </w:rPr>
      </w:pPr>
      <w:r w:rsidRPr="00BF7D49">
        <w:rPr>
          <w:rFonts w:ascii="Times New Roman" w:hAnsi="Times New Roman"/>
          <w:sz w:val="24"/>
          <w:szCs w:val="24"/>
        </w:rPr>
        <w:t>Companies operating in the same segment often seek to increase their market sha</w:t>
      </w:r>
      <w:r w:rsidR="003D0578" w:rsidRPr="00BF7D49">
        <w:rPr>
          <w:rFonts w:ascii="Times New Roman" w:hAnsi="Times New Roman"/>
          <w:sz w:val="24"/>
          <w:szCs w:val="24"/>
        </w:rPr>
        <w:t>re to derive more profit and control important decisions such as price setting</w:t>
      </w:r>
      <w:r w:rsidRPr="00BF7D49">
        <w:rPr>
          <w:rFonts w:ascii="Times New Roman" w:hAnsi="Times New Roman"/>
          <w:sz w:val="24"/>
          <w:szCs w:val="24"/>
        </w:rPr>
        <w:t xml:space="preserve">. </w:t>
      </w:r>
      <w:r w:rsidR="003D0578" w:rsidRPr="00BF7D49">
        <w:rPr>
          <w:rFonts w:ascii="Times New Roman" w:hAnsi="Times New Roman"/>
          <w:sz w:val="24"/>
          <w:szCs w:val="24"/>
        </w:rPr>
        <w:t xml:space="preserve">A dominant company </w:t>
      </w:r>
      <w:r w:rsidR="00643A09" w:rsidRPr="00BF7D49">
        <w:rPr>
          <w:rFonts w:ascii="Times New Roman" w:hAnsi="Times New Roman"/>
          <w:sz w:val="24"/>
          <w:szCs w:val="24"/>
        </w:rPr>
        <w:t xml:space="preserve">could easily become a price setter with all the smaller companies making their pricing decisions based on the leader’s benchmark. </w:t>
      </w:r>
      <w:r w:rsidRPr="00BF7D49">
        <w:rPr>
          <w:rFonts w:ascii="Times New Roman" w:hAnsi="Times New Roman"/>
          <w:sz w:val="24"/>
          <w:szCs w:val="24"/>
        </w:rPr>
        <w:t>Likewise, competing companies may want to maintain their market share by colluding to protect their interests</w:t>
      </w:r>
      <w:r w:rsidR="009D7195" w:rsidRPr="00BF7D49">
        <w:rPr>
          <w:rFonts w:ascii="Times New Roman" w:hAnsi="Times New Roman"/>
          <w:sz w:val="24"/>
          <w:szCs w:val="24"/>
        </w:rPr>
        <w:t xml:space="preserve"> and </w:t>
      </w:r>
      <w:r w:rsidRPr="00BF7D49">
        <w:rPr>
          <w:rFonts w:ascii="Times New Roman" w:hAnsi="Times New Roman"/>
          <w:sz w:val="24"/>
          <w:szCs w:val="24"/>
        </w:rPr>
        <w:t>reducing customer choice</w:t>
      </w:r>
      <w:r w:rsidR="009D7195" w:rsidRPr="00BF7D49">
        <w:rPr>
          <w:rFonts w:ascii="Times New Roman" w:hAnsi="Times New Roman"/>
          <w:sz w:val="24"/>
          <w:szCs w:val="24"/>
        </w:rPr>
        <w:t xml:space="preserve"> on where to buy due to price indifference</w:t>
      </w:r>
      <w:r w:rsidR="002C0725" w:rsidRPr="00BF7D49">
        <w:rPr>
          <w:rFonts w:ascii="Times New Roman" w:hAnsi="Times New Roman"/>
          <w:sz w:val="24"/>
          <w:szCs w:val="24"/>
        </w:rPr>
        <w:t xml:space="preserve">. </w:t>
      </w:r>
      <w:r w:rsidRPr="00BF7D49">
        <w:rPr>
          <w:rFonts w:ascii="Times New Roman" w:hAnsi="Times New Roman"/>
          <w:sz w:val="24"/>
          <w:szCs w:val="24"/>
        </w:rPr>
        <w:t>US antitrust law is critical to preserving and promoting consumer choice by encouraging more competitors in a given segment of the market</w:t>
      </w:r>
      <w:r w:rsidR="00F303B1" w:rsidRPr="00BF7D49">
        <w:rPr>
          <w:rFonts w:ascii="Times New Roman" w:hAnsi="Times New Roman"/>
          <w:sz w:val="24"/>
          <w:szCs w:val="24"/>
        </w:rPr>
        <w:t xml:space="preserve"> and possibly eliminating monopolistic tendencies that do not favor buyers</w:t>
      </w:r>
      <w:r w:rsidR="00054E7D" w:rsidRPr="00BF7D49">
        <w:rPr>
          <w:rFonts w:ascii="Times New Roman" w:hAnsi="Times New Roman"/>
          <w:sz w:val="24"/>
          <w:szCs w:val="24"/>
        </w:rPr>
        <w:t xml:space="preserve"> (Mayer et al)</w:t>
      </w:r>
      <w:r w:rsidRPr="00BF7D49">
        <w:rPr>
          <w:rFonts w:ascii="Times New Roman" w:hAnsi="Times New Roman"/>
          <w:sz w:val="24"/>
          <w:szCs w:val="24"/>
        </w:rPr>
        <w:t xml:space="preserve">. </w:t>
      </w:r>
    </w:p>
    <w:p w:rsidR="00D4657D" w:rsidRPr="00BF7D49" w:rsidRDefault="00D4657D" w:rsidP="00BF7D49">
      <w:pPr>
        <w:spacing w:after="0" w:line="480" w:lineRule="auto"/>
        <w:ind w:firstLine="720"/>
        <w:rPr>
          <w:rFonts w:ascii="Times New Roman" w:hAnsi="Times New Roman"/>
          <w:sz w:val="24"/>
          <w:szCs w:val="24"/>
        </w:rPr>
      </w:pPr>
      <w:r w:rsidRPr="00BF7D49">
        <w:rPr>
          <w:rFonts w:ascii="Times New Roman" w:hAnsi="Times New Roman"/>
          <w:sz w:val="24"/>
          <w:szCs w:val="24"/>
        </w:rPr>
        <w:t xml:space="preserve">The antitrust laws </w:t>
      </w:r>
      <w:r w:rsidR="00054E7D" w:rsidRPr="00BF7D49">
        <w:rPr>
          <w:rFonts w:ascii="Times New Roman" w:hAnsi="Times New Roman"/>
          <w:sz w:val="24"/>
          <w:szCs w:val="24"/>
        </w:rPr>
        <w:t xml:space="preserve">further </w:t>
      </w:r>
      <w:r w:rsidRPr="00BF7D49">
        <w:rPr>
          <w:rFonts w:ascii="Times New Roman" w:hAnsi="Times New Roman"/>
          <w:sz w:val="24"/>
          <w:szCs w:val="24"/>
        </w:rPr>
        <w:t xml:space="preserve">recognize the importance of internal competition as the driving force of the economy and establish measures to give consumers the choice to choose what they want from substitute products. In this aspect, The Sherman Antitrust Act </w:t>
      </w:r>
      <w:r w:rsidR="00AF2680" w:rsidRPr="00BF7D49">
        <w:rPr>
          <w:rFonts w:ascii="Times New Roman" w:hAnsi="Times New Roman"/>
          <w:sz w:val="24"/>
          <w:szCs w:val="24"/>
        </w:rPr>
        <w:t>forbade collisions</w:t>
      </w:r>
      <w:r w:rsidRPr="00BF7D49">
        <w:rPr>
          <w:rFonts w:ascii="Times New Roman" w:hAnsi="Times New Roman"/>
          <w:sz w:val="24"/>
          <w:szCs w:val="24"/>
        </w:rPr>
        <w:t xml:space="preserve"> that restrain trade by creating monopolies</w:t>
      </w:r>
      <w:r w:rsidR="00AF2680" w:rsidRPr="00BF7D49">
        <w:rPr>
          <w:rFonts w:ascii="Times New Roman" w:hAnsi="Times New Roman"/>
          <w:sz w:val="24"/>
          <w:szCs w:val="24"/>
        </w:rPr>
        <w:t xml:space="preserve"> that arbitrarily pushing the market in their desired direction</w:t>
      </w:r>
      <w:r w:rsidRPr="00BF7D49">
        <w:rPr>
          <w:rFonts w:ascii="Times New Roman" w:hAnsi="Times New Roman"/>
          <w:sz w:val="24"/>
          <w:szCs w:val="24"/>
        </w:rPr>
        <w:t xml:space="preserve">. Violations of the Sherman Act follow actual adverse impact on competition </w:t>
      </w:r>
      <w:r w:rsidR="00D07C64" w:rsidRPr="00BF7D49">
        <w:rPr>
          <w:rFonts w:ascii="Times New Roman" w:hAnsi="Times New Roman"/>
          <w:sz w:val="24"/>
          <w:szCs w:val="24"/>
        </w:rPr>
        <w:t xml:space="preserve">through </w:t>
      </w:r>
      <w:r w:rsidRPr="00BF7D49">
        <w:rPr>
          <w:rFonts w:ascii="Times New Roman" w:hAnsi="Times New Roman"/>
          <w:sz w:val="24"/>
          <w:szCs w:val="24"/>
        </w:rPr>
        <w:t>price-fixing</w:t>
      </w:r>
      <w:r w:rsidR="00D07C64" w:rsidRPr="00BF7D49">
        <w:rPr>
          <w:rFonts w:ascii="Times New Roman" w:hAnsi="Times New Roman"/>
          <w:sz w:val="24"/>
          <w:szCs w:val="24"/>
        </w:rPr>
        <w:t xml:space="preserve"> strategies</w:t>
      </w:r>
      <w:r w:rsidRPr="00BF7D49">
        <w:rPr>
          <w:rFonts w:ascii="Times New Roman" w:hAnsi="Times New Roman"/>
          <w:sz w:val="24"/>
          <w:szCs w:val="24"/>
        </w:rPr>
        <w:t>,</w:t>
      </w:r>
      <w:r w:rsidR="00D07C64" w:rsidRPr="00BF7D49">
        <w:rPr>
          <w:rFonts w:ascii="Times New Roman" w:hAnsi="Times New Roman"/>
          <w:sz w:val="24"/>
          <w:szCs w:val="24"/>
        </w:rPr>
        <w:t xml:space="preserve"> regulating competitive methods,</w:t>
      </w:r>
      <w:r w:rsidRPr="00BF7D49">
        <w:rPr>
          <w:rFonts w:ascii="Times New Roman" w:hAnsi="Times New Roman"/>
          <w:sz w:val="24"/>
          <w:szCs w:val="24"/>
        </w:rPr>
        <w:t xml:space="preserve"> exchanging price information, controlling output</w:t>
      </w:r>
      <w:r w:rsidR="00D07C64" w:rsidRPr="00BF7D49">
        <w:rPr>
          <w:rFonts w:ascii="Times New Roman" w:hAnsi="Times New Roman"/>
          <w:sz w:val="24"/>
          <w:szCs w:val="24"/>
        </w:rPr>
        <w:t xml:space="preserve"> per company</w:t>
      </w:r>
      <w:r w:rsidRPr="00BF7D49">
        <w:rPr>
          <w:rFonts w:ascii="Times New Roman" w:hAnsi="Times New Roman"/>
          <w:sz w:val="24"/>
          <w:szCs w:val="24"/>
        </w:rPr>
        <w:t xml:space="preserve">, allocating territories, </w:t>
      </w:r>
      <w:r w:rsidR="00D626D1" w:rsidRPr="00BF7D49">
        <w:rPr>
          <w:rFonts w:ascii="Times New Roman" w:hAnsi="Times New Roman"/>
          <w:sz w:val="24"/>
          <w:szCs w:val="24"/>
        </w:rPr>
        <w:t xml:space="preserve">and </w:t>
      </w:r>
      <w:r w:rsidRPr="00BF7D49">
        <w:rPr>
          <w:rFonts w:ascii="Times New Roman" w:hAnsi="Times New Roman"/>
          <w:sz w:val="24"/>
          <w:szCs w:val="24"/>
        </w:rPr>
        <w:t>exclu</w:t>
      </w:r>
      <w:r w:rsidR="00D626D1" w:rsidRPr="00BF7D49">
        <w:rPr>
          <w:rFonts w:ascii="Times New Roman" w:hAnsi="Times New Roman"/>
          <w:sz w:val="24"/>
          <w:szCs w:val="24"/>
        </w:rPr>
        <w:t>sionary agreements such as territorial treaties</w:t>
      </w:r>
      <w:r w:rsidR="004F23AF" w:rsidRPr="00BF7D49">
        <w:rPr>
          <w:rFonts w:ascii="Times New Roman" w:hAnsi="Times New Roman"/>
          <w:sz w:val="24"/>
          <w:szCs w:val="24"/>
        </w:rPr>
        <w:t xml:space="preserve"> (Mayer et al</w:t>
      </w:r>
      <w:r w:rsidRPr="00BF7D49">
        <w:rPr>
          <w:rFonts w:ascii="Times New Roman" w:hAnsi="Times New Roman"/>
          <w:sz w:val="24"/>
          <w:szCs w:val="24"/>
        </w:rPr>
        <w:t xml:space="preserve">). </w:t>
      </w:r>
    </w:p>
    <w:p w:rsidR="0053538C" w:rsidRPr="00BF7D49" w:rsidRDefault="00BC2593" w:rsidP="00BF7D49">
      <w:pPr>
        <w:spacing w:after="0" w:line="480" w:lineRule="auto"/>
        <w:rPr>
          <w:rFonts w:ascii="Times New Roman" w:hAnsi="Times New Roman"/>
          <w:sz w:val="24"/>
          <w:szCs w:val="24"/>
        </w:rPr>
      </w:pPr>
      <w:r w:rsidRPr="00BF7D49">
        <w:rPr>
          <w:rFonts w:ascii="Times New Roman" w:hAnsi="Times New Roman"/>
          <w:sz w:val="24"/>
          <w:szCs w:val="24"/>
        </w:rPr>
        <w:tab/>
      </w:r>
      <w:r w:rsidR="00D4657D" w:rsidRPr="00BF7D49">
        <w:rPr>
          <w:rFonts w:ascii="Times New Roman" w:hAnsi="Times New Roman"/>
          <w:sz w:val="24"/>
          <w:szCs w:val="24"/>
        </w:rPr>
        <w:t xml:space="preserve">Still, </w:t>
      </w:r>
      <w:r w:rsidR="004A5CCE" w:rsidRPr="00BF7D49">
        <w:rPr>
          <w:rFonts w:ascii="Times New Roman" w:hAnsi="Times New Roman"/>
          <w:sz w:val="24"/>
          <w:szCs w:val="24"/>
        </w:rPr>
        <w:t>Heritage Pharmaceuticals and other drug manufacturers engaged in collusion and price fixing to improve their financial posit</w:t>
      </w:r>
      <w:r w:rsidR="00FC0924" w:rsidRPr="00BF7D49">
        <w:rPr>
          <w:rFonts w:ascii="Times New Roman" w:hAnsi="Times New Roman"/>
          <w:sz w:val="24"/>
          <w:szCs w:val="24"/>
        </w:rPr>
        <w:t>ion</w:t>
      </w:r>
      <w:r w:rsidR="00E75B9F" w:rsidRPr="00BF7D49">
        <w:rPr>
          <w:rFonts w:ascii="Times New Roman" w:hAnsi="Times New Roman"/>
          <w:sz w:val="24"/>
          <w:szCs w:val="24"/>
        </w:rPr>
        <w:t xml:space="preserve"> while depriving customers on their choice to buy</w:t>
      </w:r>
      <w:r w:rsidR="008A78CC" w:rsidRPr="00BF7D49">
        <w:rPr>
          <w:rFonts w:ascii="Times New Roman" w:hAnsi="Times New Roman"/>
          <w:sz w:val="24"/>
          <w:szCs w:val="24"/>
        </w:rPr>
        <w:t xml:space="preserve">. The collusion hurt customers and resulted in an unprecedented </w:t>
      </w:r>
      <w:r w:rsidR="00FC0924" w:rsidRPr="00BF7D49">
        <w:rPr>
          <w:rFonts w:ascii="Times New Roman" w:hAnsi="Times New Roman"/>
          <w:sz w:val="24"/>
          <w:szCs w:val="24"/>
        </w:rPr>
        <w:t xml:space="preserve">rise in </w:t>
      </w:r>
      <w:r w:rsidR="008A78CC" w:rsidRPr="00BF7D49">
        <w:rPr>
          <w:rFonts w:ascii="Times New Roman" w:hAnsi="Times New Roman"/>
          <w:sz w:val="24"/>
          <w:szCs w:val="24"/>
        </w:rPr>
        <w:t xml:space="preserve">the </w:t>
      </w:r>
      <w:r w:rsidR="00FC0924" w:rsidRPr="00BF7D49">
        <w:rPr>
          <w:rFonts w:ascii="Times New Roman" w:hAnsi="Times New Roman"/>
          <w:sz w:val="24"/>
          <w:szCs w:val="24"/>
        </w:rPr>
        <w:t xml:space="preserve">cost of </w:t>
      </w:r>
      <w:r w:rsidR="008A78CC" w:rsidRPr="00BF7D49">
        <w:rPr>
          <w:rFonts w:ascii="Times New Roman" w:hAnsi="Times New Roman"/>
          <w:sz w:val="24"/>
          <w:szCs w:val="24"/>
        </w:rPr>
        <w:t xml:space="preserve">particular </w:t>
      </w:r>
      <w:r w:rsidR="00FC0924" w:rsidRPr="00BF7D49">
        <w:rPr>
          <w:rFonts w:ascii="Times New Roman" w:hAnsi="Times New Roman"/>
          <w:sz w:val="24"/>
          <w:szCs w:val="24"/>
        </w:rPr>
        <w:t>drugs</w:t>
      </w:r>
      <w:r w:rsidR="008A78CC" w:rsidRPr="00BF7D49">
        <w:rPr>
          <w:rFonts w:ascii="Times New Roman" w:hAnsi="Times New Roman"/>
          <w:sz w:val="24"/>
          <w:szCs w:val="24"/>
        </w:rPr>
        <w:t xml:space="preserve">. The </w:t>
      </w:r>
      <w:r w:rsidR="00FC0924" w:rsidRPr="00BF7D49">
        <w:rPr>
          <w:rFonts w:ascii="Times New Roman" w:hAnsi="Times New Roman"/>
          <w:sz w:val="24"/>
          <w:szCs w:val="24"/>
        </w:rPr>
        <w:t>unethical agreements by the companies to set base prices for their substitute drugs</w:t>
      </w:r>
      <w:r w:rsidR="008A78CC" w:rsidRPr="00BF7D49">
        <w:rPr>
          <w:rFonts w:ascii="Times New Roman" w:hAnsi="Times New Roman"/>
          <w:sz w:val="24"/>
          <w:szCs w:val="24"/>
        </w:rPr>
        <w:t xml:space="preserve"> </w:t>
      </w:r>
      <w:r w:rsidR="0070049B" w:rsidRPr="00BF7D49">
        <w:rPr>
          <w:rFonts w:ascii="Times New Roman" w:hAnsi="Times New Roman"/>
          <w:sz w:val="24"/>
          <w:szCs w:val="24"/>
        </w:rPr>
        <w:t>resulted in widespread condemnation of the practices in one of the most important sectors</w:t>
      </w:r>
      <w:r w:rsidR="00FC0924" w:rsidRPr="00BF7D49">
        <w:rPr>
          <w:rFonts w:ascii="Times New Roman" w:hAnsi="Times New Roman"/>
          <w:sz w:val="24"/>
          <w:szCs w:val="24"/>
        </w:rPr>
        <w:t xml:space="preserve">. </w:t>
      </w:r>
      <w:r w:rsidR="004A5CCE" w:rsidRPr="00BF7D49">
        <w:rPr>
          <w:rFonts w:ascii="Times New Roman" w:hAnsi="Times New Roman"/>
          <w:sz w:val="24"/>
          <w:szCs w:val="24"/>
        </w:rPr>
        <w:t xml:space="preserve"> </w:t>
      </w:r>
      <w:r w:rsidR="009A0797" w:rsidRPr="00BF7D49">
        <w:rPr>
          <w:rFonts w:ascii="Times New Roman" w:hAnsi="Times New Roman"/>
          <w:sz w:val="24"/>
          <w:szCs w:val="24"/>
        </w:rPr>
        <w:t xml:space="preserve">For example, </w:t>
      </w:r>
      <w:r w:rsidR="004A5CCE" w:rsidRPr="00BF7D49">
        <w:rPr>
          <w:rFonts w:ascii="Times New Roman" w:hAnsi="Times New Roman"/>
          <w:sz w:val="24"/>
          <w:szCs w:val="24"/>
        </w:rPr>
        <w:t>an alleged collusion between Mylan and Sun</w:t>
      </w:r>
      <w:r w:rsidR="009A0797" w:rsidRPr="00BF7D49">
        <w:rPr>
          <w:rFonts w:ascii="Times New Roman" w:hAnsi="Times New Roman"/>
          <w:sz w:val="24"/>
          <w:szCs w:val="24"/>
        </w:rPr>
        <w:t xml:space="preserve"> resulted in the rise in price of an asthma drug </w:t>
      </w:r>
      <w:r w:rsidR="004A5CCE" w:rsidRPr="00BF7D49">
        <w:rPr>
          <w:rFonts w:ascii="Times New Roman" w:hAnsi="Times New Roman"/>
          <w:sz w:val="24"/>
          <w:szCs w:val="24"/>
        </w:rPr>
        <w:t>from 13 cents to $4.70 a tablet (Rowland).</w:t>
      </w:r>
      <w:r w:rsidR="009A0797" w:rsidRPr="00BF7D49">
        <w:rPr>
          <w:rFonts w:ascii="Times New Roman" w:hAnsi="Times New Roman"/>
          <w:sz w:val="24"/>
          <w:szCs w:val="24"/>
        </w:rPr>
        <w:t xml:space="preserve"> </w:t>
      </w:r>
    </w:p>
    <w:p w:rsidR="007E54E6" w:rsidRPr="00BF7D49" w:rsidRDefault="0053538C" w:rsidP="00BF7D49">
      <w:pPr>
        <w:spacing w:after="0" w:line="480" w:lineRule="auto"/>
        <w:rPr>
          <w:rFonts w:ascii="Times New Roman" w:hAnsi="Times New Roman"/>
          <w:sz w:val="24"/>
          <w:szCs w:val="24"/>
        </w:rPr>
      </w:pPr>
      <w:r w:rsidRPr="00BF7D49">
        <w:rPr>
          <w:rFonts w:ascii="Times New Roman" w:hAnsi="Times New Roman"/>
          <w:sz w:val="24"/>
          <w:szCs w:val="24"/>
        </w:rPr>
        <w:tab/>
      </w:r>
      <w:r w:rsidR="009A0797" w:rsidRPr="00BF7D49">
        <w:rPr>
          <w:rFonts w:ascii="Times New Roman" w:hAnsi="Times New Roman"/>
          <w:sz w:val="24"/>
          <w:szCs w:val="24"/>
        </w:rPr>
        <w:t xml:space="preserve">The </w:t>
      </w:r>
      <w:r w:rsidR="00E43157" w:rsidRPr="00BF7D49">
        <w:rPr>
          <w:rFonts w:ascii="Times New Roman" w:hAnsi="Times New Roman"/>
          <w:sz w:val="24"/>
          <w:szCs w:val="24"/>
        </w:rPr>
        <w:t>approximately 30</w:t>
      </w:r>
      <w:r w:rsidR="000036DE" w:rsidRPr="00BF7D49">
        <w:rPr>
          <w:rFonts w:ascii="Times New Roman" w:hAnsi="Times New Roman"/>
          <w:sz w:val="24"/>
          <w:szCs w:val="24"/>
        </w:rPr>
        <w:t>0</w:t>
      </w:r>
      <w:r w:rsidR="009A0797" w:rsidRPr="00BF7D49">
        <w:rPr>
          <w:rFonts w:ascii="Times New Roman" w:hAnsi="Times New Roman"/>
          <w:sz w:val="24"/>
          <w:szCs w:val="24"/>
        </w:rPr>
        <w:t>0% rise in the price of the drug significantly</w:t>
      </w:r>
      <w:r w:rsidR="008F460B" w:rsidRPr="00BF7D49">
        <w:rPr>
          <w:rFonts w:ascii="Times New Roman" w:hAnsi="Times New Roman"/>
          <w:sz w:val="24"/>
          <w:szCs w:val="24"/>
        </w:rPr>
        <w:t xml:space="preserve"> hurt</w:t>
      </w:r>
      <w:r w:rsidR="009A0797" w:rsidRPr="00BF7D49">
        <w:rPr>
          <w:rFonts w:ascii="Times New Roman" w:hAnsi="Times New Roman"/>
          <w:sz w:val="24"/>
          <w:szCs w:val="24"/>
        </w:rPr>
        <w:t xml:space="preserve"> low income earners who are mostly dependant on the drug but </w:t>
      </w:r>
      <w:r w:rsidR="008A299B" w:rsidRPr="00BF7D49">
        <w:rPr>
          <w:rFonts w:ascii="Times New Roman" w:hAnsi="Times New Roman"/>
          <w:sz w:val="24"/>
          <w:szCs w:val="24"/>
        </w:rPr>
        <w:t xml:space="preserve">brought </w:t>
      </w:r>
      <w:r w:rsidR="00520B38" w:rsidRPr="00BF7D49">
        <w:rPr>
          <w:rFonts w:ascii="Times New Roman" w:hAnsi="Times New Roman"/>
          <w:sz w:val="24"/>
          <w:szCs w:val="24"/>
        </w:rPr>
        <w:t xml:space="preserve">massive profits to the companies. </w:t>
      </w:r>
      <w:r w:rsidR="004A5CCE" w:rsidRPr="00BF7D49">
        <w:rPr>
          <w:rFonts w:ascii="Times New Roman" w:hAnsi="Times New Roman"/>
          <w:sz w:val="24"/>
          <w:szCs w:val="24"/>
        </w:rPr>
        <w:t xml:space="preserve">Heritage and </w:t>
      </w:r>
      <w:r w:rsidR="00715C18" w:rsidRPr="00BF7D49">
        <w:rPr>
          <w:rFonts w:ascii="Times New Roman" w:hAnsi="Times New Roman"/>
          <w:sz w:val="24"/>
          <w:szCs w:val="24"/>
        </w:rPr>
        <w:t xml:space="preserve">a host of </w:t>
      </w:r>
      <w:r w:rsidR="00632799" w:rsidRPr="00BF7D49">
        <w:rPr>
          <w:rFonts w:ascii="Times New Roman" w:hAnsi="Times New Roman"/>
          <w:sz w:val="24"/>
          <w:szCs w:val="24"/>
        </w:rPr>
        <w:t xml:space="preserve">other </w:t>
      </w:r>
      <w:r w:rsidR="00715C18" w:rsidRPr="00BF7D49">
        <w:rPr>
          <w:rFonts w:ascii="Times New Roman" w:hAnsi="Times New Roman"/>
          <w:sz w:val="24"/>
          <w:szCs w:val="24"/>
        </w:rPr>
        <w:t xml:space="preserve">major drug manufacturers including </w:t>
      </w:r>
      <w:r w:rsidR="00250EC7" w:rsidRPr="00BF7D49">
        <w:rPr>
          <w:rFonts w:ascii="Times New Roman" w:hAnsi="Times New Roman"/>
          <w:sz w:val="24"/>
          <w:szCs w:val="24"/>
        </w:rPr>
        <w:t xml:space="preserve">Mayne, </w:t>
      </w:r>
      <w:r w:rsidR="004A5CCE" w:rsidRPr="00BF7D49">
        <w:rPr>
          <w:rFonts w:ascii="Times New Roman" w:hAnsi="Times New Roman"/>
          <w:sz w:val="24"/>
          <w:szCs w:val="24"/>
        </w:rPr>
        <w:t xml:space="preserve">Aurobindo, </w:t>
      </w:r>
      <w:r w:rsidR="00250EC7" w:rsidRPr="00BF7D49">
        <w:rPr>
          <w:rFonts w:ascii="Times New Roman" w:hAnsi="Times New Roman"/>
          <w:sz w:val="24"/>
          <w:szCs w:val="24"/>
        </w:rPr>
        <w:t xml:space="preserve">Teva, </w:t>
      </w:r>
      <w:r w:rsidR="004A5CCE" w:rsidRPr="00BF7D49">
        <w:rPr>
          <w:rFonts w:ascii="Times New Roman" w:hAnsi="Times New Roman"/>
          <w:sz w:val="24"/>
          <w:szCs w:val="24"/>
        </w:rPr>
        <w:t>Citron</w:t>
      </w:r>
      <w:r w:rsidR="00250EC7" w:rsidRPr="00BF7D49">
        <w:rPr>
          <w:rFonts w:ascii="Times New Roman" w:hAnsi="Times New Roman"/>
          <w:sz w:val="24"/>
          <w:szCs w:val="24"/>
        </w:rPr>
        <w:t xml:space="preserve">, and </w:t>
      </w:r>
      <w:r w:rsidR="004A5CCE" w:rsidRPr="00BF7D49">
        <w:rPr>
          <w:rFonts w:ascii="Times New Roman" w:hAnsi="Times New Roman"/>
          <w:sz w:val="24"/>
          <w:szCs w:val="24"/>
        </w:rPr>
        <w:t xml:space="preserve">Mylan </w:t>
      </w:r>
      <w:r w:rsidR="002A444F" w:rsidRPr="00BF7D49">
        <w:rPr>
          <w:rFonts w:ascii="Times New Roman" w:hAnsi="Times New Roman"/>
          <w:sz w:val="24"/>
          <w:szCs w:val="24"/>
        </w:rPr>
        <w:t xml:space="preserve">allegedly </w:t>
      </w:r>
      <w:r w:rsidR="004A5CCE" w:rsidRPr="00BF7D49">
        <w:rPr>
          <w:rFonts w:ascii="Times New Roman" w:hAnsi="Times New Roman"/>
          <w:sz w:val="24"/>
          <w:szCs w:val="24"/>
        </w:rPr>
        <w:t>sh</w:t>
      </w:r>
      <w:r w:rsidR="002A444F" w:rsidRPr="00BF7D49">
        <w:rPr>
          <w:rFonts w:ascii="Times New Roman" w:hAnsi="Times New Roman"/>
          <w:sz w:val="24"/>
          <w:szCs w:val="24"/>
        </w:rPr>
        <w:t xml:space="preserve">ared pricing information over managerial meetings, </w:t>
      </w:r>
      <w:r w:rsidR="004A5CCE" w:rsidRPr="00BF7D49">
        <w:rPr>
          <w:rFonts w:ascii="Times New Roman" w:hAnsi="Times New Roman"/>
          <w:sz w:val="24"/>
          <w:szCs w:val="24"/>
        </w:rPr>
        <w:t xml:space="preserve">mail, </w:t>
      </w:r>
      <w:r w:rsidR="002A444F" w:rsidRPr="00BF7D49">
        <w:rPr>
          <w:rFonts w:ascii="Times New Roman" w:hAnsi="Times New Roman"/>
          <w:sz w:val="24"/>
          <w:szCs w:val="24"/>
        </w:rPr>
        <w:t xml:space="preserve">and through </w:t>
      </w:r>
      <w:r w:rsidR="004A5CCE" w:rsidRPr="00BF7D49">
        <w:rPr>
          <w:rFonts w:ascii="Times New Roman" w:hAnsi="Times New Roman"/>
          <w:sz w:val="24"/>
          <w:szCs w:val="24"/>
        </w:rPr>
        <w:t>industry conferences</w:t>
      </w:r>
      <w:r w:rsidR="000036DE" w:rsidRPr="00BF7D49">
        <w:rPr>
          <w:rFonts w:ascii="Times New Roman" w:hAnsi="Times New Roman"/>
          <w:sz w:val="24"/>
          <w:szCs w:val="24"/>
        </w:rPr>
        <w:t xml:space="preserve"> (Associated Press)</w:t>
      </w:r>
      <w:r w:rsidR="002A444F" w:rsidRPr="00BF7D49">
        <w:rPr>
          <w:rFonts w:ascii="Times New Roman" w:hAnsi="Times New Roman"/>
          <w:sz w:val="24"/>
          <w:szCs w:val="24"/>
        </w:rPr>
        <w:t>.</w:t>
      </w:r>
      <w:r w:rsidR="005A5ED5" w:rsidRPr="00BF7D49">
        <w:rPr>
          <w:rFonts w:ascii="Times New Roman" w:hAnsi="Times New Roman"/>
          <w:sz w:val="24"/>
          <w:szCs w:val="24"/>
        </w:rPr>
        <w:t xml:space="preserve"> The</w:t>
      </w:r>
      <w:r w:rsidR="00632799" w:rsidRPr="00BF7D49">
        <w:rPr>
          <w:rFonts w:ascii="Times New Roman" w:hAnsi="Times New Roman"/>
          <w:sz w:val="24"/>
          <w:szCs w:val="24"/>
        </w:rPr>
        <w:t>se</w:t>
      </w:r>
      <w:r w:rsidR="005A5ED5" w:rsidRPr="00BF7D49">
        <w:rPr>
          <w:rFonts w:ascii="Times New Roman" w:hAnsi="Times New Roman"/>
          <w:sz w:val="24"/>
          <w:szCs w:val="24"/>
        </w:rPr>
        <w:t xml:space="preserve"> companies acted in their selfish interest </w:t>
      </w:r>
      <w:r w:rsidR="00B12DD2" w:rsidRPr="00BF7D49">
        <w:rPr>
          <w:rFonts w:ascii="Times New Roman" w:hAnsi="Times New Roman"/>
          <w:sz w:val="24"/>
          <w:szCs w:val="24"/>
        </w:rPr>
        <w:t xml:space="preserve">that could help to generate more profits for their shareholders but </w:t>
      </w:r>
      <w:r w:rsidR="00B8024F" w:rsidRPr="00BF7D49">
        <w:rPr>
          <w:rFonts w:ascii="Times New Roman" w:hAnsi="Times New Roman"/>
          <w:sz w:val="24"/>
          <w:szCs w:val="24"/>
        </w:rPr>
        <w:t xml:space="preserve">hurt patients who </w:t>
      </w:r>
      <w:r w:rsidR="00F55EAD" w:rsidRPr="00BF7D49">
        <w:rPr>
          <w:rFonts w:ascii="Times New Roman" w:hAnsi="Times New Roman"/>
          <w:sz w:val="24"/>
          <w:szCs w:val="24"/>
        </w:rPr>
        <w:t xml:space="preserve">would have to pay more to </w:t>
      </w:r>
      <w:r w:rsidR="00DD6F58" w:rsidRPr="00BF7D49">
        <w:rPr>
          <w:rFonts w:ascii="Times New Roman" w:hAnsi="Times New Roman"/>
          <w:sz w:val="24"/>
          <w:szCs w:val="24"/>
        </w:rPr>
        <w:t>access their regular mediation</w:t>
      </w:r>
      <w:r w:rsidR="004A5CCE" w:rsidRPr="00BF7D49">
        <w:rPr>
          <w:rFonts w:ascii="Times New Roman" w:hAnsi="Times New Roman"/>
          <w:sz w:val="24"/>
          <w:szCs w:val="24"/>
        </w:rPr>
        <w:t xml:space="preserve">. </w:t>
      </w:r>
    </w:p>
    <w:p w:rsidR="004A5CCE" w:rsidRPr="00BF7D49" w:rsidRDefault="00941EBC" w:rsidP="00BF7D49">
      <w:pPr>
        <w:spacing w:after="0" w:line="480" w:lineRule="auto"/>
        <w:ind w:firstLine="720"/>
        <w:jc w:val="center"/>
        <w:rPr>
          <w:rFonts w:ascii="Times New Roman" w:hAnsi="Times New Roman"/>
          <w:sz w:val="24"/>
          <w:szCs w:val="24"/>
        </w:rPr>
      </w:pPr>
      <w:r w:rsidRPr="00BF7D49">
        <w:rPr>
          <w:rFonts w:ascii="Times New Roman" w:hAnsi="Times New Roman"/>
          <w:sz w:val="24"/>
          <w:szCs w:val="24"/>
        </w:rPr>
        <w:t>Ethical Framework</w:t>
      </w:r>
    </w:p>
    <w:p w:rsidR="00A34DD4" w:rsidRPr="00BF7D49" w:rsidRDefault="00027F0E" w:rsidP="00BF7D49">
      <w:pPr>
        <w:spacing w:after="0" w:line="480" w:lineRule="auto"/>
        <w:ind w:firstLine="720"/>
        <w:rPr>
          <w:rFonts w:ascii="Times New Roman" w:hAnsi="Times New Roman"/>
          <w:sz w:val="24"/>
          <w:szCs w:val="24"/>
        </w:rPr>
      </w:pPr>
      <w:r w:rsidRPr="00BF7D49">
        <w:rPr>
          <w:rFonts w:ascii="Times New Roman" w:hAnsi="Times New Roman"/>
          <w:sz w:val="24"/>
          <w:szCs w:val="24"/>
        </w:rPr>
        <w:t xml:space="preserve">The most </w:t>
      </w:r>
      <w:r w:rsidR="002B3892" w:rsidRPr="00BF7D49">
        <w:rPr>
          <w:rFonts w:ascii="Times New Roman" w:hAnsi="Times New Roman"/>
          <w:sz w:val="24"/>
          <w:szCs w:val="24"/>
        </w:rPr>
        <w:t>evident</w:t>
      </w:r>
      <w:r w:rsidRPr="00BF7D49">
        <w:rPr>
          <w:rFonts w:ascii="Times New Roman" w:hAnsi="Times New Roman"/>
          <w:sz w:val="24"/>
          <w:szCs w:val="24"/>
        </w:rPr>
        <w:t xml:space="preserve"> ethical framework </w:t>
      </w:r>
      <w:r w:rsidR="004B4406" w:rsidRPr="00BF7D49">
        <w:rPr>
          <w:rFonts w:ascii="Times New Roman" w:hAnsi="Times New Roman"/>
          <w:sz w:val="24"/>
          <w:szCs w:val="24"/>
        </w:rPr>
        <w:t xml:space="preserve">that explains the selfish actions of the pharmaceutical companies </w:t>
      </w:r>
      <w:r w:rsidR="00F96371" w:rsidRPr="00BF7D49">
        <w:rPr>
          <w:rFonts w:ascii="Times New Roman" w:hAnsi="Times New Roman"/>
          <w:sz w:val="24"/>
          <w:szCs w:val="24"/>
        </w:rPr>
        <w:t>is ethical egoism</w:t>
      </w:r>
      <w:r w:rsidRPr="00BF7D49">
        <w:rPr>
          <w:rFonts w:ascii="Times New Roman" w:hAnsi="Times New Roman"/>
          <w:sz w:val="24"/>
          <w:szCs w:val="24"/>
        </w:rPr>
        <w:t>. Self-egoism</w:t>
      </w:r>
      <w:r w:rsidR="00F96371" w:rsidRPr="00BF7D49">
        <w:rPr>
          <w:rFonts w:ascii="Times New Roman" w:hAnsi="Times New Roman"/>
          <w:sz w:val="24"/>
          <w:szCs w:val="24"/>
        </w:rPr>
        <w:t xml:space="preserve"> justifies</w:t>
      </w:r>
      <w:r w:rsidRPr="00BF7D49">
        <w:rPr>
          <w:rFonts w:ascii="Times New Roman" w:hAnsi="Times New Roman"/>
          <w:sz w:val="24"/>
          <w:szCs w:val="24"/>
        </w:rPr>
        <w:t xml:space="preserve"> se</w:t>
      </w:r>
      <w:r w:rsidR="00F96371" w:rsidRPr="00BF7D49">
        <w:rPr>
          <w:rFonts w:ascii="Times New Roman" w:hAnsi="Times New Roman"/>
          <w:sz w:val="24"/>
          <w:szCs w:val="24"/>
        </w:rPr>
        <w:t xml:space="preserve">lf-gratification without a care on how an individual’s actions would harm </w:t>
      </w:r>
      <w:r w:rsidRPr="00BF7D49">
        <w:rPr>
          <w:rFonts w:ascii="Times New Roman" w:hAnsi="Times New Roman"/>
          <w:sz w:val="24"/>
          <w:szCs w:val="24"/>
        </w:rPr>
        <w:t>others (</w:t>
      </w:r>
      <w:r w:rsidR="00E97CC8" w:rsidRPr="00BF7D49">
        <w:rPr>
          <w:rFonts w:ascii="Times New Roman" w:hAnsi="Times New Roman"/>
          <w:sz w:val="24"/>
          <w:szCs w:val="24"/>
        </w:rPr>
        <w:t>Irwin</w:t>
      </w:r>
      <w:r w:rsidR="003C1D06" w:rsidRPr="00BF7D49">
        <w:rPr>
          <w:rFonts w:ascii="Times New Roman" w:hAnsi="Times New Roman"/>
          <w:sz w:val="24"/>
          <w:szCs w:val="24"/>
        </w:rPr>
        <w:t xml:space="preserve"> </w:t>
      </w:r>
      <w:r w:rsidR="00E97CC8" w:rsidRPr="00BF7D49">
        <w:rPr>
          <w:rFonts w:ascii="Times New Roman" w:hAnsi="Times New Roman"/>
          <w:sz w:val="24"/>
          <w:szCs w:val="24"/>
        </w:rPr>
        <w:t>69</w:t>
      </w:r>
      <w:r w:rsidRPr="00BF7D49">
        <w:rPr>
          <w:rFonts w:ascii="Times New Roman" w:hAnsi="Times New Roman"/>
          <w:sz w:val="24"/>
          <w:szCs w:val="24"/>
        </w:rPr>
        <w:t>)</w:t>
      </w:r>
      <w:r w:rsidR="000C10A8" w:rsidRPr="00BF7D49">
        <w:rPr>
          <w:rFonts w:ascii="Times New Roman" w:hAnsi="Times New Roman"/>
          <w:sz w:val="24"/>
          <w:szCs w:val="24"/>
        </w:rPr>
        <w:t>. Arguably</w:t>
      </w:r>
      <w:r w:rsidR="00F96371" w:rsidRPr="00BF7D49">
        <w:rPr>
          <w:rFonts w:ascii="Times New Roman" w:hAnsi="Times New Roman"/>
          <w:sz w:val="24"/>
          <w:szCs w:val="24"/>
        </w:rPr>
        <w:t xml:space="preserve">, collusion in the setting of drug prices would help to reduce competition among the </w:t>
      </w:r>
      <w:r w:rsidR="003D137A" w:rsidRPr="00BF7D49">
        <w:rPr>
          <w:rFonts w:ascii="Times New Roman" w:hAnsi="Times New Roman"/>
          <w:sz w:val="24"/>
          <w:szCs w:val="24"/>
        </w:rPr>
        <w:t>concerned</w:t>
      </w:r>
      <w:r w:rsidR="00F96371" w:rsidRPr="00BF7D49">
        <w:rPr>
          <w:rFonts w:ascii="Times New Roman" w:hAnsi="Times New Roman"/>
          <w:sz w:val="24"/>
          <w:szCs w:val="24"/>
        </w:rPr>
        <w:t xml:space="preserve"> </w:t>
      </w:r>
      <w:r w:rsidRPr="00BF7D49">
        <w:rPr>
          <w:rFonts w:ascii="Times New Roman" w:hAnsi="Times New Roman"/>
          <w:sz w:val="24"/>
          <w:szCs w:val="24"/>
        </w:rPr>
        <w:t xml:space="preserve">pharmaceutical companies </w:t>
      </w:r>
      <w:r w:rsidR="003D137A" w:rsidRPr="00BF7D49">
        <w:rPr>
          <w:rFonts w:ascii="Times New Roman" w:hAnsi="Times New Roman"/>
          <w:sz w:val="24"/>
          <w:szCs w:val="24"/>
        </w:rPr>
        <w:t>by giving limited choices to buyers on</w:t>
      </w:r>
      <w:r w:rsidR="005A6756" w:rsidRPr="00BF7D49">
        <w:rPr>
          <w:rFonts w:ascii="Times New Roman" w:hAnsi="Times New Roman"/>
          <w:sz w:val="24"/>
          <w:szCs w:val="24"/>
        </w:rPr>
        <w:t xml:space="preserve"> where to buy their medication. Similar prices for substitute medication across the industry meant that patients could not voluntarily switch between the companies </w:t>
      </w:r>
      <w:r w:rsidR="00CA572D" w:rsidRPr="00BF7D49">
        <w:rPr>
          <w:rFonts w:ascii="Times New Roman" w:hAnsi="Times New Roman"/>
          <w:sz w:val="24"/>
          <w:szCs w:val="24"/>
        </w:rPr>
        <w:t xml:space="preserve">in search for better prices. </w:t>
      </w:r>
    </w:p>
    <w:p w:rsidR="005D1992" w:rsidRPr="00BF7D49" w:rsidRDefault="00CA572D" w:rsidP="00BF7D49">
      <w:pPr>
        <w:spacing w:after="0" w:line="480" w:lineRule="auto"/>
        <w:ind w:firstLine="720"/>
        <w:rPr>
          <w:rFonts w:ascii="Times New Roman" w:hAnsi="Times New Roman"/>
          <w:sz w:val="24"/>
          <w:szCs w:val="24"/>
        </w:rPr>
      </w:pPr>
      <w:r w:rsidRPr="00BF7D49">
        <w:rPr>
          <w:rFonts w:ascii="Times New Roman" w:hAnsi="Times New Roman"/>
          <w:sz w:val="24"/>
          <w:szCs w:val="24"/>
        </w:rPr>
        <w:t xml:space="preserve">Consequently, the companies would easily maintain their market share and provide a stable </w:t>
      </w:r>
      <w:r w:rsidR="000C10A8" w:rsidRPr="00BF7D49">
        <w:rPr>
          <w:rFonts w:ascii="Times New Roman" w:hAnsi="Times New Roman"/>
          <w:sz w:val="24"/>
          <w:szCs w:val="24"/>
        </w:rPr>
        <w:t>future for their shareholders wealth in the companies.</w:t>
      </w:r>
      <w:r w:rsidR="00B52559" w:rsidRPr="00BF7D49">
        <w:rPr>
          <w:rFonts w:ascii="Times New Roman" w:hAnsi="Times New Roman"/>
          <w:sz w:val="24"/>
          <w:szCs w:val="24"/>
        </w:rPr>
        <w:t xml:space="preserve"> Likewise, collaboration in setting prices would guarantee stable income and growth of the companies. </w:t>
      </w:r>
      <w:r w:rsidR="00247C3C" w:rsidRPr="00BF7D49">
        <w:rPr>
          <w:rFonts w:ascii="Times New Roman" w:hAnsi="Times New Roman"/>
          <w:sz w:val="24"/>
          <w:szCs w:val="24"/>
        </w:rPr>
        <w:t>Arguably, s</w:t>
      </w:r>
      <w:r w:rsidR="000C10A8" w:rsidRPr="00BF7D49">
        <w:rPr>
          <w:rFonts w:ascii="Times New Roman" w:hAnsi="Times New Roman"/>
          <w:sz w:val="24"/>
          <w:szCs w:val="24"/>
        </w:rPr>
        <w:t xml:space="preserve">hareholders always wish to invest in stable companies with a predictable </w:t>
      </w:r>
      <w:r w:rsidR="00AD6E52" w:rsidRPr="00BF7D49">
        <w:rPr>
          <w:rFonts w:ascii="Times New Roman" w:hAnsi="Times New Roman"/>
          <w:sz w:val="24"/>
          <w:szCs w:val="24"/>
        </w:rPr>
        <w:t xml:space="preserve">and stable </w:t>
      </w:r>
      <w:r w:rsidR="000C10A8" w:rsidRPr="00BF7D49">
        <w:rPr>
          <w:rFonts w:ascii="Times New Roman" w:hAnsi="Times New Roman"/>
          <w:sz w:val="24"/>
          <w:szCs w:val="24"/>
        </w:rPr>
        <w:t>future</w:t>
      </w:r>
      <w:r w:rsidR="00247C3C" w:rsidRPr="00BF7D49">
        <w:rPr>
          <w:rFonts w:ascii="Times New Roman" w:hAnsi="Times New Roman"/>
          <w:sz w:val="24"/>
          <w:szCs w:val="24"/>
        </w:rPr>
        <w:t xml:space="preserve"> (</w:t>
      </w:r>
      <w:r w:rsidR="007552F4">
        <w:rPr>
          <w:rFonts w:ascii="Times New Roman" w:hAnsi="Times New Roman"/>
          <w:sz w:val="24"/>
          <w:szCs w:val="24"/>
        </w:rPr>
        <w:t>Wesley 115</w:t>
      </w:r>
      <w:r w:rsidR="00247C3C" w:rsidRPr="00BF7D49">
        <w:rPr>
          <w:rFonts w:ascii="Times New Roman" w:hAnsi="Times New Roman"/>
          <w:sz w:val="24"/>
          <w:szCs w:val="24"/>
        </w:rPr>
        <w:t>)</w:t>
      </w:r>
      <w:r w:rsidR="000C10A8" w:rsidRPr="00BF7D49">
        <w:rPr>
          <w:rFonts w:ascii="Times New Roman" w:hAnsi="Times New Roman"/>
          <w:sz w:val="24"/>
          <w:szCs w:val="24"/>
        </w:rPr>
        <w:t xml:space="preserve">. </w:t>
      </w:r>
      <w:r w:rsidR="005D1992" w:rsidRPr="00BF7D49">
        <w:rPr>
          <w:rFonts w:ascii="Times New Roman" w:hAnsi="Times New Roman"/>
          <w:sz w:val="24"/>
          <w:szCs w:val="24"/>
        </w:rPr>
        <w:t xml:space="preserve">For this reason, the pharmaceutical companies violated the ethical requirement of providing customers fair prices to protect shareholder wealth by locking in their market share. </w:t>
      </w:r>
      <w:r w:rsidR="00F96DC5" w:rsidRPr="00BF7D49">
        <w:rPr>
          <w:rFonts w:ascii="Times New Roman" w:hAnsi="Times New Roman"/>
          <w:sz w:val="24"/>
          <w:szCs w:val="24"/>
        </w:rPr>
        <w:t xml:space="preserve">Intense competition within an industry usually results in </w:t>
      </w:r>
      <w:r w:rsidR="00CF2CB1" w:rsidRPr="00BF7D49">
        <w:rPr>
          <w:rFonts w:ascii="Times New Roman" w:hAnsi="Times New Roman"/>
          <w:sz w:val="24"/>
          <w:szCs w:val="24"/>
        </w:rPr>
        <w:t xml:space="preserve">unpredictability </w:t>
      </w:r>
      <w:r w:rsidR="00DC349E" w:rsidRPr="00BF7D49">
        <w:rPr>
          <w:rFonts w:ascii="Times New Roman" w:hAnsi="Times New Roman"/>
          <w:sz w:val="24"/>
          <w:szCs w:val="24"/>
        </w:rPr>
        <w:t xml:space="preserve">of the future </w:t>
      </w:r>
      <w:r w:rsidR="0062684C" w:rsidRPr="00BF7D49">
        <w:rPr>
          <w:rFonts w:ascii="Times New Roman" w:hAnsi="Times New Roman"/>
          <w:sz w:val="24"/>
          <w:szCs w:val="24"/>
        </w:rPr>
        <w:t xml:space="preserve">position of a company </w:t>
      </w:r>
      <w:r w:rsidR="00DC349E" w:rsidRPr="00BF7D49">
        <w:rPr>
          <w:rFonts w:ascii="Times New Roman" w:hAnsi="Times New Roman"/>
          <w:sz w:val="24"/>
          <w:szCs w:val="24"/>
        </w:rPr>
        <w:t xml:space="preserve">due to dwindling or increased market share. </w:t>
      </w:r>
    </w:p>
    <w:p w:rsidR="00952856" w:rsidRPr="00BF7D49" w:rsidRDefault="00952856" w:rsidP="00BF7D49">
      <w:pPr>
        <w:spacing w:after="0" w:line="480" w:lineRule="auto"/>
        <w:ind w:firstLine="720"/>
        <w:rPr>
          <w:rFonts w:ascii="Times New Roman" w:hAnsi="Times New Roman"/>
          <w:sz w:val="24"/>
          <w:szCs w:val="24"/>
        </w:rPr>
      </w:pPr>
      <w:r w:rsidRPr="00BF7D49">
        <w:rPr>
          <w:rFonts w:ascii="Times New Roman" w:hAnsi="Times New Roman"/>
          <w:sz w:val="24"/>
          <w:szCs w:val="24"/>
        </w:rPr>
        <w:t xml:space="preserve">Continued communication between the companies meant that they could adopt similar pricing and advertising strategies to disfranchise buyers seeking substitute drugs. </w:t>
      </w:r>
      <w:r w:rsidR="00C21247" w:rsidRPr="00BF7D49">
        <w:rPr>
          <w:rFonts w:ascii="Times New Roman" w:hAnsi="Times New Roman"/>
          <w:sz w:val="24"/>
          <w:szCs w:val="24"/>
        </w:rPr>
        <w:t xml:space="preserve">Investigations into the collusion revealed how company executives shared information through subtle channels for each company to maximize its </w:t>
      </w:r>
      <w:r w:rsidR="00864D36" w:rsidRPr="00BF7D49">
        <w:rPr>
          <w:rFonts w:ascii="Times New Roman" w:hAnsi="Times New Roman"/>
          <w:sz w:val="24"/>
          <w:szCs w:val="24"/>
        </w:rPr>
        <w:t xml:space="preserve">profits by ascribing </w:t>
      </w:r>
      <w:r w:rsidR="00C21247" w:rsidRPr="00BF7D49">
        <w:rPr>
          <w:rFonts w:ascii="Times New Roman" w:hAnsi="Times New Roman"/>
          <w:sz w:val="24"/>
          <w:szCs w:val="24"/>
        </w:rPr>
        <w:t xml:space="preserve">a </w:t>
      </w:r>
      <w:r w:rsidR="00BD11A2" w:rsidRPr="00BF7D49">
        <w:rPr>
          <w:rFonts w:ascii="Times New Roman" w:hAnsi="Times New Roman"/>
          <w:sz w:val="24"/>
          <w:szCs w:val="24"/>
        </w:rPr>
        <w:t>fair share</w:t>
      </w:r>
      <w:r w:rsidR="00C21247" w:rsidRPr="00BF7D49">
        <w:rPr>
          <w:rFonts w:ascii="Times New Roman" w:hAnsi="Times New Roman"/>
          <w:sz w:val="24"/>
          <w:szCs w:val="24"/>
        </w:rPr>
        <w:t xml:space="preserve"> for each company. The executives further adopted pricing strategies that would not thrash</w:t>
      </w:r>
      <w:r w:rsidR="00864D36" w:rsidRPr="00BF7D49">
        <w:rPr>
          <w:rFonts w:ascii="Times New Roman" w:hAnsi="Times New Roman"/>
          <w:sz w:val="24"/>
          <w:szCs w:val="24"/>
        </w:rPr>
        <w:t xml:space="preserve"> the market</w:t>
      </w:r>
      <w:r w:rsidR="00C21247" w:rsidRPr="00BF7D49">
        <w:rPr>
          <w:rFonts w:ascii="Times New Roman" w:hAnsi="Times New Roman"/>
          <w:sz w:val="24"/>
          <w:szCs w:val="24"/>
        </w:rPr>
        <w:t xml:space="preserve"> by lowering prices </w:t>
      </w:r>
      <w:r w:rsidR="009D0F5A" w:rsidRPr="00BF7D49">
        <w:rPr>
          <w:rFonts w:ascii="Times New Roman" w:hAnsi="Times New Roman"/>
          <w:sz w:val="24"/>
          <w:szCs w:val="24"/>
        </w:rPr>
        <w:t>from the agreed benchmarks</w:t>
      </w:r>
      <w:r w:rsidR="00864D36" w:rsidRPr="00BF7D49">
        <w:rPr>
          <w:rFonts w:ascii="Times New Roman" w:hAnsi="Times New Roman"/>
          <w:sz w:val="24"/>
          <w:szCs w:val="24"/>
        </w:rPr>
        <w:t xml:space="preserve"> (Rowland, 2018).</w:t>
      </w:r>
      <w:r w:rsidR="00827D14" w:rsidRPr="00BF7D49">
        <w:rPr>
          <w:rFonts w:ascii="Times New Roman" w:hAnsi="Times New Roman"/>
          <w:sz w:val="24"/>
          <w:szCs w:val="24"/>
        </w:rPr>
        <w:t xml:space="preserve"> </w:t>
      </w:r>
      <w:r w:rsidR="00186A76" w:rsidRPr="00BF7D49">
        <w:rPr>
          <w:rFonts w:ascii="Times New Roman" w:hAnsi="Times New Roman"/>
          <w:sz w:val="24"/>
          <w:szCs w:val="24"/>
        </w:rPr>
        <w:t xml:space="preserve">The price setting strategy ensured that all colluding companies got a </w:t>
      </w:r>
      <w:r w:rsidR="002E3BA9" w:rsidRPr="00BF7D49">
        <w:rPr>
          <w:rFonts w:ascii="Times New Roman" w:hAnsi="Times New Roman"/>
          <w:sz w:val="24"/>
          <w:szCs w:val="24"/>
        </w:rPr>
        <w:t xml:space="preserve">higher </w:t>
      </w:r>
      <w:r w:rsidR="00186A76" w:rsidRPr="00BF7D49">
        <w:rPr>
          <w:rFonts w:ascii="Times New Roman" w:hAnsi="Times New Roman"/>
          <w:sz w:val="24"/>
          <w:szCs w:val="24"/>
        </w:rPr>
        <w:t xml:space="preserve">return </w:t>
      </w:r>
      <w:r w:rsidR="002E3BA9" w:rsidRPr="00BF7D49">
        <w:rPr>
          <w:rFonts w:ascii="Times New Roman" w:hAnsi="Times New Roman"/>
          <w:sz w:val="24"/>
          <w:szCs w:val="24"/>
        </w:rPr>
        <w:t xml:space="preserve">on </w:t>
      </w:r>
      <w:r w:rsidR="00C939B6" w:rsidRPr="00BF7D49">
        <w:rPr>
          <w:rFonts w:ascii="Times New Roman" w:hAnsi="Times New Roman"/>
          <w:sz w:val="24"/>
          <w:szCs w:val="24"/>
        </w:rPr>
        <w:t>their drugs (Mayer et al</w:t>
      </w:r>
      <w:r w:rsidR="00186A76" w:rsidRPr="00BF7D49">
        <w:rPr>
          <w:rFonts w:ascii="Times New Roman" w:hAnsi="Times New Roman"/>
          <w:sz w:val="24"/>
          <w:szCs w:val="24"/>
        </w:rPr>
        <w:t>).</w:t>
      </w:r>
      <w:r w:rsidR="00170259" w:rsidRPr="00BF7D49">
        <w:rPr>
          <w:rFonts w:ascii="Times New Roman" w:hAnsi="Times New Roman"/>
          <w:sz w:val="24"/>
          <w:szCs w:val="24"/>
        </w:rPr>
        <w:t xml:space="preserve"> </w:t>
      </w:r>
      <w:r w:rsidR="00FC15F5" w:rsidRPr="00BF7D49">
        <w:rPr>
          <w:rFonts w:ascii="Times New Roman" w:hAnsi="Times New Roman"/>
          <w:sz w:val="24"/>
          <w:szCs w:val="24"/>
        </w:rPr>
        <w:t>The</w:t>
      </w:r>
      <w:r w:rsidR="0006712E" w:rsidRPr="00BF7D49">
        <w:rPr>
          <w:rFonts w:ascii="Times New Roman" w:hAnsi="Times New Roman"/>
          <w:sz w:val="24"/>
          <w:szCs w:val="24"/>
        </w:rPr>
        <w:t xml:space="preserve"> willingness to maximize profits befits the ethical egoism </w:t>
      </w:r>
      <w:r w:rsidR="008A1462" w:rsidRPr="00BF7D49">
        <w:rPr>
          <w:rFonts w:ascii="Times New Roman" w:hAnsi="Times New Roman"/>
          <w:sz w:val="24"/>
          <w:szCs w:val="24"/>
        </w:rPr>
        <w:t xml:space="preserve">framework which justifies </w:t>
      </w:r>
      <w:r w:rsidR="00FC15F5" w:rsidRPr="00BF7D49">
        <w:rPr>
          <w:rFonts w:ascii="Times New Roman" w:hAnsi="Times New Roman"/>
          <w:sz w:val="24"/>
          <w:szCs w:val="24"/>
        </w:rPr>
        <w:t xml:space="preserve">self-gratification </w:t>
      </w:r>
      <w:r w:rsidR="00777122" w:rsidRPr="00BF7D49">
        <w:rPr>
          <w:rFonts w:ascii="Times New Roman" w:hAnsi="Times New Roman"/>
          <w:sz w:val="24"/>
          <w:szCs w:val="24"/>
        </w:rPr>
        <w:t xml:space="preserve">despite making some essential drugs inaccessible to low income patients. </w:t>
      </w:r>
    </w:p>
    <w:p w:rsidR="00866B4B" w:rsidRPr="00BF7D49" w:rsidRDefault="00B24FC5" w:rsidP="00BF7D49">
      <w:pPr>
        <w:spacing w:after="0" w:line="480" w:lineRule="auto"/>
        <w:ind w:firstLine="720"/>
        <w:rPr>
          <w:rFonts w:ascii="Times New Roman" w:hAnsi="Times New Roman"/>
          <w:sz w:val="24"/>
          <w:szCs w:val="24"/>
        </w:rPr>
      </w:pPr>
      <w:r w:rsidRPr="00BF7D49">
        <w:rPr>
          <w:rFonts w:ascii="Times New Roman" w:hAnsi="Times New Roman"/>
          <w:sz w:val="24"/>
          <w:szCs w:val="24"/>
        </w:rPr>
        <w:t>Despite the legal restrictions</w:t>
      </w:r>
      <w:r w:rsidR="006F19C6" w:rsidRPr="00BF7D49">
        <w:rPr>
          <w:rFonts w:ascii="Times New Roman" w:hAnsi="Times New Roman"/>
          <w:sz w:val="24"/>
          <w:szCs w:val="24"/>
        </w:rPr>
        <w:t xml:space="preserve"> against engaging in collusion</w:t>
      </w:r>
      <w:r w:rsidRPr="00BF7D49">
        <w:rPr>
          <w:rFonts w:ascii="Times New Roman" w:hAnsi="Times New Roman"/>
          <w:sz w:val="24"/>
          <w:szCs w:val="24"/>
        </w:rPr>
        <w:t>, company exe</w:t>
      </w:r>
      <w:r w:rsidR="00196D5A" w:rsidRPr="00BF7D49">
        <w:rPr>
          <w:rFonts w:ascii="Times New Roman" w:hAnsi="Times New Roman"/>
          <w:sz w:val="24"/>
          <w:szCs w:val="24"/>
        </w:rPr>
        <w:t xml:space="preserve">cutives face an ethical dilemma </w:t>
      </w:r>
      <w:r w:rsidRPr="00BF7D49">
        <w:rPr>
          <w:rFonts w:ascii="Times New Roman" w:hAnsi="Times New Roman"/>
          <w:sz w:val="24"/>
          <w:szCs w:val="24"/>
        </w:rPr>
        <w:t xml:space="preserve">of </w:t>
      </w:r>
      <w:r w:rsidR="00CC5601" w:rsidRPr="00BF7D49">
        <w:rPr>
          <w:rFonts w:ascii="Times New Roman" w:hAnsi="Times New Roman"/>
          <w:sz w:val="24"/>
          <w:szCs w:val="24"/>
        </w:rPr>
        <w:t xml:space="preserve">wishing to </w:t>
      </w:r>
      <w:r w:rsidR="003A207E" w:rsidRPr="00BF7D49">
        <w:rPr>
          <w:rFonts w:ascii="Times New Roman" w:hAnsi="Times New Roman"/>
          <w:sz w:val="24"/>
          <w:szCs w:val="24"/>
        </w:rPr>
        <w:t>maximize</w:t>
      </w:r>
      <w:r w:rsidRPr="00BF7D49">
        <w:rPr>
          <w:rFonts w:ascii="Times New Roman" w:hAnsi="Times New Roman"/>
          <w:sz w:val="24"/>
          <w:szCs w:val="24"/>
        </w:rPr>
        <w:t xml:space="preserve"> the wealth of their shareholders </w:t>
      </w:r>
      <w:r w:rsidR="00CA4F02" w:rsidRPr="00BF7D49">
        <w:rPr>
          <w:rFonts w:ascii="Times New Roman" w:hAnsi="Times New Roman"/>
          <w:sz w:val="24"/>
          <w:szCs w:val="24"/>
        </w:rPr>
        <w:t xml:space="preserve">while </w:t>
      </w:r>
      <w:r w:rsidR="00EA765A" w:rsidRPr="00BF7D49">
        <w:rPr>
          <w:rFonts w:ascii="Times New Roman" w:hAnsi="Times New Roman"/>
          <w:sz w:val="24"/>
          <w:szCs w:val="24"/>
        </w:rPr>
        <w:t xml:space="preserve">also </w:t>
      </w:r>
      <w:r w:rsidR="00CA4F02" w:rsidRPr="00BF7D49">
        <w:rPr>
          <w:rFonts w:ascii="Times New Roman" w:hAnsi="Times New Roman"/>
          <w:sz w:val="24"/>
          <w:szCs w:val="24"/>
        </w:rPr>
        <w:t>taking care of the interests of other stakeholders</w:t>
      </w:r>
      <w:r w:rsidRPr="00BF7D49">
        <w:rPr>
          <w:rFonts w:ascii="Times New Roman" w:hAnsi="Times New Roman"/>
          <w:sz w:val="24"/>
          <w:szCs w:val="24"/>
        </w:rPr>
        <w:t>. For instance, executives in the pharmaceutical industry face</w:t>
      </w:r>
      <w:r w:rsidR="00636479" w:rsidRPr="00BF7D49">
        <w:rPr>
          <w:rFonts w:ascii="Times New Roman" w:hAnsi="Times New Roman"/>
          <w:sz w:val="24"/>
          <w:szCs w:val="24"/>
        </w:rPr>
        <w:t>d</w:t>
      </w:r>
      <w:r w:rsidRPr="00BF7D49">
        <w:rPr>
          <w:rFonts w:ascii="Times New Roman" w:hAnsi="Times New Roman"/>
          <w:sz w:val="24"/>
          <w:szCs w:val="24"/>
        </w:rPr>
        <w:t xml:space="preserve"> the tough choice of lowering prices of drugs and generating lower profits or increasing prices to generate higher revenues.</w:t>
      </w:r>
      <w:r w:rsidR="00B5327A" w:rsidRPr="00BF7D49">
        <w:rPr>
          <w:rFonts w:ascii="Times New Roman" w:hAnsi="Times New Roman"/>
          <w:sz w:val="24"/>
          <w:szCs w:val="24"/>
        </w:rPr>
        <w:t xml:space="preserve"> A justifiable but unethical approach to ensuring stable profits was engaging other executives to enter into pricing agreements to reduce competition among themselves</w:t>
      </w:r>
      <w:r w:rsidR="00F87BC9" w:rsidRPr="00BF7D49">
        <w:rPr>
          <w:rFonts w:ascii="Times New Roman" w:hAnsi="Times New Roman"/>
          <w:sz w:val="24"/>
          <w:szCs w:val="24"/>
        </w:rPr>
        <w:t xml:space="preserve"> (Gatlin)</w:t>
      </w:r>
      <w:r w:rsidR="00B5327A" w:rsidRPr="00BF7D49">
        <w:rPr>
          <w:rFonts w:ascii="Times New Roman" w:hAnsi="Times New Roman"/>
          <w:sz w:val="24"/>
          <w:szCs w:val="24"/>
        </w:rPr>
        <w:t xml:space="preserve">. Such agreements would also ensure that each company retains its market share and </w:t>
      </w:r>
      <w:r w:rsidR="003F5430" w:rsidRPr="00BF7D49">
        <w:rPr>
          <w:rFonts w:ascii="Times New Roman" w:hAnsi="Times New Roman"/>
          <w:sz w:val="24"/>
          <w:szCs w:val="24"/>
        </w:rPr>
        <w:t xml:space="preserve">stable revenues. </w:t>
      </w:r>
    </w:p>
    <w:p w:rsidR="004E5317" w:rsidRPr="00BF7D49" w:rsidRDefault="00B24FC5" w:rsidP="00BF7D49">
      <w:pPr>
        <w:spacing w:after="0" w:line="480" w:lineRule="auto"/>
        <w:ind w:firstLine="720"/>
        <w:rPr>
          <w:rFonts w:ascii="Times New Roman" w:hAnsi="Times New Roman"/>
          <w:sz w:val="24"/>
          <w:szCs w:val="24"/>
        </w:rPr>
      </w:pPr>
      <w:r w:rsidRPr="00BF7D49">
        <w:rPr>
          <w:rFonts w:ascii="Times New Roman" w:hAnsi="Times New Roman"/>
          <w:sz w:val="24"/>
          <w:szCs w:val="24"/>
        </w:rPr>
        <w:t xml:space="preserve">The shareholder theory </w:t>
      </w:r>
      <w:r w:rsidR="001238BF" w:rsidRPr="00BF7D49">
        <w:rPr>
          <w:rFonts w:ascii="Times New Roman" w:hAnsi="Times New Roman"/>
          <w:sz w:val="24"/>
          <w:szCs w:val="24"/>
        </w:rPr>
        <w:t xml:space="preserve">partly </w:t>
      </w:r>
      <w:r w:rsidRPr="00BF7D49">
        <w:rPr>
          <w:rFonts w:ascii="Times New Roman" w:hAnsi="Times New Roman"/>
          <w:sz w:val="24"/>
          <w:szCs w:val="24"/>
        </w:rPr>
        <w:t xml:space="preserve">justifies </w:t>
      </w:r>
      <w:r w:rsidR="00C621AE" w:rsidRPr="00BF7D49">
        <w:rPr>
          <w:rFonts w:ascii="Times New Roman" w:hAnsi="Times New Roman"/>
          <w:sz w:val="24"/>
          <w:szCs w:val="24"/>
        </w:rPr>
        <w:t xml:space="preserve">the </w:t>
      </w:r>
      <w:r w:rsidRPr="00BF7D49">
        <w:rPr>
          <w:rFonts w:ascii="Times New Roman" w:hAnsi="Times New Roman"/>
          <w:sz w:val="24"/>
          <w:szCs w:val="24"/>
        </w:rPr>
        <w:t xml:space="preserve">executives’ use of unscrupulous methods to increase the wealth of the shareholders </w:t>
      </w:r>
      <w:r w:rsidR="004E5317" w:rsidRPr="00BF7D49">
        <w:rPr>
          <w:rFonts w:ascii="Times New Roman" w:hAnsi="Times New Roman"/>
          <w:sz w:val="24"/>
          <w:szCs w:val="24"/>
        </w:rPr>
        <w:t>since pharmaceutical companies are established to make profits</w:t>
      </w:r>
      <w:r w:rsidR="0027531D" w:rsidRPr="00BF7D49">
        <w:rPr>
          <w:rFonts w:ascii="Times New Roman" w:hAnsi="Times New Roman"/>
          <w:sz w:val="24"/>
          <w:szCs w:val="24"/>
        </w:rPr>
        <w:t xml:space="preserve"> (Hughes, 1007)</w:t>
      </w:r>
      <w:r w:rsidR="004E5317" w:rsidRPr="00BF7D49">
        <w:rPr>
          <w:rFonts w:ascii="Times New Roman" w:hAnsi="Times New Roman"/>
          <w:sz w:val="24"/>
          <w:szCs w:val="24"/>
        </w:rPr>
        <w:t xml:space="preserve">. </w:t>
      </w:r>
      <w:r w:rsidR="00004354" w:rsidRPr="00BF7D49">
        <w:rPr>
          <w:rFonts w:ascii="Times New Roman" w:hAnsi="Times New Roman"/>
          <w:sz w:val="24"/>
          <w:szCs w:val="24"/>
        </w:rPr>
        <w:t xml:space="preserve">Consequently, any move that would generate more money for the company </w:t>
      </w:r>
      <w:r w:rsidR="004F1FDA" w:rsidRPr="00BF7D49">
        <w:rPr>
          <w:rFonts w:ascii="Times New Roman" w:hAnsi="Times New Roman"/>
          <w:sz w:val="24"/>
          <w:szCs w:val="24"/>
        </w:rPr>
        <w:t>by eliminating competition or increasing prices would justify</w:t>
      </w:r>
      <w:r w:rsidR="00C133DD" w:rsidRPr="00BF7D49">
        <w:rPr>
          <w:rFonts w:ascii="Times New Roman" w:hAnsi="Times New Roman"/>
          <w:sz w:val="24"/>
          <w:szCs w:val="24"/>
        </w:rPr>
        <w:t xml:space="preserve"> the </w:t>
      </w:r>
      <w:r w:rsidR="00F21636" w:rsidRPr="00BF7D49">
        <w:rPr>
          <w:rFonts w:ascii="Times New Roman" w:hAnsi="Times New Roman"/>
          <w:sz w:val="24"/>
          <w:szCs w:val="24"/>
        </w:rPr>
        <w:t xml:space="preserve">reasons behind establishing it. </w:t>
      </w:r>
      <w:r w:rsidR="00304A71" w:rsidRPr="00BF7D49">
        <w:rPr>
          <w:rFonts w:ascii="Times New Roman" w:hAnsi="Times New Roman"/>
          <w:sz w:val="24"/>
          <w:szCs w:val="24"/>
        </w:rPr>
        <w:t xml:space="preserve">However, the shareholder also promotes conscious </w:t>
      </w:r>
      <w:r w:rsidR="00E30CA7" w:rsidRPr="00BF7D49">
        <w:rPr>
          <w:rFonts w:ascii="Times New Roman" w:hAnsi="Times New Roman"/>
          <w:sz w:val="24"/>
          <w:szCs w:val="24"/>
        </w:rPr>
        <w:t xml:space="preserve">capitalism </w:t>
      </w:r>
      <w:r w:rsidR="00B91ABA" w:rsidRPr="00BF7D49">
        <w:rPr>
          <w:rFonts w:ascii="Times New Roman" w:hAnsi="Times New Roman"/>
          <w:sz w:val="24"/>
          <w:szCs w:val="24"/>
        </w:rPr>
        <w:t xml:space="preserve">through </w:t>
      </w:r>
      <w:r w:rsidR="00837A45" w:rsidRPr="00BF7D49">
        <w:rPr>
          <w:rFonts w:ascii="Times New Roman" w:hAnsi="Times New Roman"/>
          <w:sz w:val="24"/>
          <w:szCs w:val="24"/>
        </w:rPr>
        <w:t xml:space="preserve">progressive </w:t>
      </w:r>
      <w:r w:rsidR="00E70582" w:rsidRPr="00BF7D49">
        <w:rPr>
          <w:rFonts w:ascii="Times New Roman" w:hAnsi="Times New Roman"/>
          <w:sz w:val="24"/>
          <w:szCs w:val="24"/>
        </w:rPr>
        <w:t>ethical</w:t>
      </w:r>
      <w:r w:rsidR="00837A45" w:rsidRPr="00BF7D49">
        <w:rPr>
          <w:rFonts w:ascii="Times New Roman" w:hAnsi="Times New Roman"/>
          <w:sz w:val="24"/>
          <w:szCs w:val="24"/>
        </w:rPr>
        <w:t xml:space="preserve"> approaches that would safeguard </w:t>
      </w:r>
      <w:r w:rsidR="00987C64" w:rsidRPr="00BF7D49">
        <w:rPr>
          <w:rFonts w:ascii="Times New Roman" w:hAnsi="Times New Roman"/>
          <w:sz w:val="24"/>
          <w:szCs w:val="24"/>
        </w:rPr>
        <w:t xml:space="preserve">the wealth of investors. </w:t>
      </w:r>
    </w:p>
    <w:p w:rsidR="009319BB" w:rsidRPr="00BF7D49" w:rsidRDefault="009319BB" w:rsidP="00BF7D49">
      <w:pPr>
        <w:spacing w:after="0" w:line="480" w:lineRule="auto"/>
        <w:ind w:firstLine="720"/>
        <w:jc w:val="center"/>
        <w:rPr>
          <w:rFonts w:ascii="Times New Roman" w:hAnsi="Times New Roman"/>
          <w:sz w:val="24"/>
          <w:szCs w:val="24"/>
        </w:rPr>
      </w:pPr>
      <w:r w:rsidRPr="00BF7D49">
        <w:rPr>
          <w:rFonts w:ascii="Times New Roman" w:hAnsi="Times New Roman"/>
          <w:sz w:val="24"/>
          <w:szCs w:val="24"/>
        </w:rPr>
        <w:t>Counterargument</w:t>
      </w:r>
      <w:r w:rsidR="00D50196" w:rsidRPr="00BF7D49">
        <w:rPr>
          <w:rFonts w:ascii="Times New Roman" w:hAnsi="Times New Roman"/>
          <w:sz w:val="24"/>
          <w:szCs w:val="24"/>
        </w:rPr>
        <w:t>s</w:t>
      </w:r>
    </w:p>
    <w:p w:rsidR="00A92A46" w:rsidRPr="00BF7D49" w:rsidRDefault="00F21636" w:rsidP="00BF7D49">
      <w:pPr>
        <w:spacing w:after="0" w:line="480" w:lineRule="auto"/>
        <w:ind w:firstLine="720"/>
        <w:rPr>
          <w:rFonts w:ascii="Times New Roman" w:hAnsi="Times New Roman"/>
          <w:sz w:val="24"/>
          <w:szCs w:val="24"/>
        </w:rPr>
      </w:pPr>
      <w:r w:rsidRPr="00BF7D49">
        <w:rPr>
          <w:rFonts w:ascii="Times New Roman" w:hAnsi="Times New Roman"/>
          <w:sz w:val="24"/>
          <w:szCs w:val="24"/>
        </w:rPr>
        <w:t>Mean</w:t>
      </w:r>
      <w:r w:rsidR="00B24FC5" w:rsidRPr="00BF7D49">
        <w:rPr>
          <w:rFonts w:ascii="Times New Roman" w:hAnsi="Times New Roman"/>
          <w:sz w:val="24"/>
          <w:szCs w:val="24"/>
        </w:rPr>
        <w:t>while the sta</w:t>
      </w:r>
      <w:r w:rsidR="00B47554" w:rsidRPr="00BF7D49">
        <w:rPr>
          <w:rFonts w:ascii="Times New Roman" w:hAnsi="Times New Roman"/>
          <w:sz w:val="24"/>
          <w:szCs w:val="24"/>
        </w:rPr>
        <w:t xml:space="preserve">keholder theory implores upon </w:t>
      </w:r>
      <w:r w:rsidRPr="00BF7D49">
        <w:rPr>
          <w:rFonts w:ascii="Times New Roman" w:hAnsi="Times New Roman"/>
          <w:sz w:val="24"/>
          <w:szCs w:val="24"/>
        </w:rPr>
        <w:t>company executives</w:t>
      </w:r>
      <w:r w:rsidR="00B24FC5" w:rsidRPr="00BF7D49">
        <w:rPr>
          <w:rFonts w:ascii="Times New Roman" w:hAnsi="Times New Roman"/>
          <w:sz w:val="24"/>
          <w:szCs w:val="24"/>
        </w:rPr>
        <w:t xml:space="preserve"> to balance the interests of </w:t>
      </w:r>
      <w:r w:rsidR="00D2662F" w:rsidRPr="00BF7D49">
        <w:rPr>
          <w:rFonts w:ascii="Times New Roman" w:hAnsi="Times New Roman"/>
          <w:sz w:val="24"/>
          <w:szCs w:val="24"/>
        </w:rPr>
        <w:t xml:space="preserve">shareholders, </w:t>
      </w:r>
      <w:r w:rsidR="00B24FC5" w:rsidRPr="00BF7D49">
        <w:rPr>
          <w:rFonts w:ascii="Times New Roman" w:hAnsi="Times New Roman"/>
          <w:sz w:val="24"/>
          <w:szCs w:val="24"/>
        </w:rPr>
        <w:t xml:space="preserve">employees, </w:t>
      </w:r>
      <w:r w:rsidR="00D2662F" w:rsidRPr="00BF7D49">
        <w:rPr>
          <w:rFonts w:ascii="Times New Roman" w:hAnsi="Times New Roman"/>
          <w:sz w:val="24"/>
          <w:szCs w:val="24"/>
        </w:rPr>
        <w:t xml:space="preserve">suppliers, </w:t>
      </w:r>
      <w:r w:rsidR="00B24FC5" w:rsidRPr="00BF7D49">
        <w:rPr>
          <w:rFonts w:ascii="Times New Roman" w:hAnsi="Times New Roman"/>
          <w:sz w:val="24"/>
          <w:szCs w:val="24"/>
        </w:rPr>
        <w:t>workers and the environment</w:t>
      </w:r>
      <w:r w:rsidR="0088591D" w:rsidRPr="00BF7D49">
        <w:rPr>
          <w:rFonts w:ascii="Times New Roman" w:hAnsi="Times New Roman"/>
          <w:sz w:val="24"/>
          <w:szCs w:val="24"/>
        </w:rPr>
        <w:t xml:space="preserve"> (Mansell 1543)</w:t>
      </w:r>
      <w:r w:rsidR="009319BB" w:rsidRPr="00BF7D49">
        <w:rPr>
          <w:rFonts w:ascii="Times New Roman" w:hAnsi="Times New Roman"/>
          <w:sz w:val="24"/>
          <w:szCs w:val="24"/>
        </w:rPr>
        <w:t xml:space="preserve">. According to this approach, the executives should devise methods of protecting customers </w:t>
      </w:r>
      <w:r w:rsidR="001B3778" w:rsidRPr="00BF7D49">
        <w:rPr>
          <w:rFonts w:ascii="Times New Roman" w:hAnsi="Times New Roman"/>
          <w:sz w:val="24"/>
          <w:szCs w:val="24"/>
        </w:rPr>
        <w:t xml:space="preserve">through fair pricing techniques and providing them with a wide choice of products. Indeed, companies have a duty of care to their customers, which includes giving them sufficient information on products, </w:t>
      </w:r>
      <w:r w:rsidR="00183EA1" w:rsidRPr="00BF7D49">
        <w:rPr>
          <w:rFonts w:ascii="Times New Roman" w:hAnsi="Times New Roman"/>
          <w:sz w:val="24"/>
          <w:szCs w:val="24"/>
        </w:rPr>
        <w:t xml:space="preserve">ensuring customer safety and </w:t>
      </w:r>
      <w:r w:rsidR="001B3778" w:rsidRPr="00BF7D49">
        <w:rPr>
          <w:rFonts w:ascii="Times New Roman" w:hAnsi="Times New Roman"/>
          <w:sz w:val="24"/>
          <w:szCs w:val="24"/>
        </w:rPr>
        <w:t>char</w:t>
      </w:r>
      <w:r w:rsidR="00183EA1" w:rsidRPr="00BF7D49">
        <w:rPr>
          <w:rFonts w:ascii="Times New Roman" w:hAnsi="Times New Roman"/>
          <w:sz w:val="24"/>
          <w:szCs w:val="24"/>
        </w:rPr>
        <w:t>ging them fairly.</w:t>
      </w:r>
      <w:r w:rsidR="00E05F10" w:rsidRPr="00BF7D49">
        <w:rPr>
          <w:rFonts w:ascii="Times New Roman" w:hAnsi="Times New Roman"/>
          <w:sz w:val="24"/>
          <w:szCs w:val="24"/>
        </w:rPr>
        <w:t xml:space="preserve"> </w:t>
      </w:r>
    </w:p>
    <w:p w:rsidR="00E05F10" w:rsidRPr="00BF7D49" w:rsidRDefault="00E05F10" w:rsidP="00BF7D49">
      <w:pPr>
        <w:spacing w:after="0" w:line="480" w:lineRule="auto"/>
        <w:ind w:firstLine="720"/>
        <w:rPr>
          <w:rFonts w:ascii="Times New Roman" w:hAnsi="Times New Roman"/>
          <w:sz w:val="24"/>
          <w:szCs w:val="24"/>
        </w:rPr>
      </w:pPr>
      <w:r w:rsidRPr="00BF7D49">
        <w:rPr>
          <w:rFonts w:ascii="Times New Roman" w:hAnsi="Times New Roman"/>
          <w:sz w:val="24"/>
          <w:szCs w:val="24"/>
        </w:rPr>
        <w:t xml:space="preserve">The stakeholder approach does not justify making profits while </w:t>
      </w:r>
      <w:r w:rsidR="00FF05CB" w:rsidRPr="00BF7D49">
        <w:rPr>
          <w:rFonts w:ascii="Times New Roman" w:hAnsi="Times New Roman"/>
          <w:sz w:val="24"/>
          <w:szCs w:val="24"/>
        </w:rPr>
        <w:t>hurting essential stakeholders such as customers, who are vital to the growth of a company</w:t>
      </w:r>
      <w:r w:rsidR="00C25C01" w:rsidRPr="00BF7D49">
        <w:rPr>
          <w:rFonts w:ascii="Times New Roman" w:hAnsi="Times New Roman"/>
          <w:sz w:val="24"/>
          <w:szCs w:val="24"/>
        </w:rPr>
        <w:t xml:space="preserve"> (</w:t>
      </w:r>
      <w:r w:rsidR="00BC5C3D" w:rsidRPr="00BF7D49">
        <w:rPr>
          <w:rFonts w:ascii="Times New Roman" w:hAnsi="Times New Roman"/>
          <w:sz w:val="24"/>
          <w:szCs w:val="24"/>
        </w:rPr>
        <w:t>Wesley 114</w:t>
      </w:r>
      <w:r w:rsidR="00C25C01" w:rsidRPr="00BF7D49">
        <w:rPr>
          <w:rFonts w:ascii="Times New Roman" w:hAnsi="Times New Roman"/>
          <w:sz w:val="24"/>
          <w:szCs w:val="24"/>
        </w:rPr>
        <w:t>)</w:t>
      </w:r>
      <w:r w:rsidR="00FF05CB" w:rsidRPr="00BF7D49">
        <w:rPr>
          <w:rFonts w:ascii="Times New Roman" w:hAnsi="Times New Roman"/>
          <w:sz w:val="24"/>
          <w:szCs w:val="24"/>
        </w:rPr>
        <w:t xml:space="preserve">. In addition, this approach </w:t>
      </w:r>
      <w:r w:rsidR="0092559B" w:rsidRPr="00BF7D49">
        <w:rPr>
          <w:rFonts w:ascii="Times New Roman" w:hAnsi="Times New Roman"/>
          <w:sz w:val="24"/>
          <w:szCs w:val="24"/>
        </w:rPr>
        <w:t xml:space="preserve">considers the long term impact of a company’s </w:t>
      </w:r>
      <w:r w:rsidR="007716D1" w:rsidRPr="00BF7D49">
        <w:rPr>
          <w:rFonts w:ascii="Times New Roman" w:hAnsi="Times New Roman"/>
          <w:sz w:val="24"/>
          <w:szCs w:val="24"/>
        </w:rPr>
        <w:t xml:space="preserve">activities beyond the profitability aspect. </w:t>
      </w:r>
      <w:r w:rsidR="00FC7CC4" w:rsidRPr="00BF7D49">
        <w:rPr>
          <w:rFonts w:ascii="Times New Roman" w:hAnsi="Times New Roman"/>
          <w:sz w:val="24"/>
          <w:szCs w:val="24"/>
        </w:rPr>
        <w:t xml:space="preserve">Executives pursuing the stakeholder approach would desist from engaging in unethical practices such as collaborating on price collusion with competing companies given its damaging impact on the company. </w:t>
      </w:r>
      <w:r w:rsidR="0005022C" w:rsidRPr="00BF7D49">
        <w:rPr>
          <w:rFonts w:ascii="Times New Roman" w:hAnsi="Times New Roman"/>
          <w:sz w:val="24"/>
          <w:szCs w:val="24"/>
        </w:rPr>
        <w:t xml:space="preserve">The revelations against Heritage and other large </w:t>
      </w:r>
      <w:r w:rsidR="002700CA" w:rsidRPr="00BF7D49">
        <w:rPr>
          <w:rFonts w:ascii="Times New Roman" w:hAnsi="Times New Roman"/>
          <w:sz w:val="24"/>
          <w:szCs w:val="24"/>
        </w:rPr>
        <w:t>pharmaceutical</w:t>
      </w:r>
      <w:r w:rsidR="00DB0795" w:rsidRPr="00BF7D49">
        <w:rPr>
          <w:rFonts w:ascii="Times New Roman" w:hAnsi="Times New Roman"/>
          <w:sz w:val="24"/>
          <w:szCs w:val="24"/>
        </w:rPr>
        <w:t xml:space="preserve"> </w:t>
      </w:r>
      <w:r w:rsidR="0005022C" w:rsidRPr="00BF7D49">
        <w:rPr>
          <w:rFonts w:ascii="Times New Roman" w:hAnsi="Times New Roman"/>
          <w:sz w:val="24"/>
          <w:szCs w:val="24"/>
        </w:rPr>
        <w:t xml:space="preserve">companies hurt the position of shareholders given the negative publicity and the resulting fall in share </w:t>
      </w:r>
      <w:r w:rsidR="00DB0795" w:rsidRPr="00BF7D49">
        <w:rPr>
          <w:rFonts w:ascii="Times New Roman" w:hAnsi="Times New Roman"/>
          <w:sz w:val="24"/>
          <w:szCs w:val="24"/>
        </w:rPr>
        <w:t>prices</w:t>
      </w:r>
      <w:r w:rsidR="0005022C" w:rsidRPr="00BF7D49">
        <w:rPr>
          <w:rFonts w:ascii="Times New Roman" w:hAnsi="Times New Roman"/>
          <w:sz w:val="24"/>
          <w:szCs w:val="24"/>
        </w:rPr>
        <w:t xml:space="preserve">. </w:t>
      </w:r>
    </w:p>
    <w:p w:rsidR="0098171D" w:rsidRPr="00BF7D49" w:rsidRDefault="00183EA1" w:rsidP="00BF7D49">
      <w:pPr>
        <w:spacing w:after="0" w:line="480" w:lineRule="auto"/>
        <w:ind w:firstLine="720"/>
        <w:rPr>
          <w:rFonts w:ascii="Times New Roman" w:hAnsi="Times New Roman"/>
          <w:sz w:val="24"/>
          <w:szCs w:val="24"/>
        </w:rPr>
      </w:pPr>
      <w:r w:rsidRPr="00BF7D49">
        <w:rPr>
          <w:rFonts w:ascii="Times New Roman" w:hAnsi="Times New Roman"/>
          <w:sz w:val="24"/>
          <w:szCs w:val="24"/>
        </w:rPr>
        <w:t xml:space="preserve"> </w:t>
      </w:r>
      <w:r w:rsidR="00DF2F65" w:rsidRPr="00BF7D49">
        <w:rPr>
          <w:rFonts w:ascii="Times New Roman" w:hAnsi="Times New Roman"/>
          <w:sz w:val="24"/>
          <w:szCs w:val="24"/>
        </w:rPr>
        <w:t xml:space="preserve">The deontological </w:t>
      </w:r>
      <w:r w:rsidR="00276019" w:rsidRPr="00BF7D49">
        <w:rPr>
          <w:rFonts w:ascii="Times New Roman" w:hAnsi="Times New Roman"/>
          <w:sz w:val="24"/>
          <w:szCs w:val="24"/>
        </w:rPr>
        <w:t xml:space="preserve">ethical </w:t>
      </w:r>
      <w:r w:rsidR="00DF2F65" w:rsidRPr="00BF7D49">
        <w:rPr>
          <w:rFonts w:ascii="Times New Roman" w:hAnsi="Times New Roman"/>
          <w:sz w:val="24"/>
          <w:szCs w:val="24"/>
        </w:rPr>
        <w:t>framework requires company executives to consider their duty to all stakeholders when making pricing and market decisions. The executives had a duty to their shareholders by ensuring that they do not violate anti-trust policies as it could jeopardize the shareholders interest</w:t>
      </w:r>
      <w:r w:rsidR="004873C8" w:rsidRPr="00BF7D49">
        <w:rPr>
          <w:rFonts w:ascii="Times New Roman" w:hAnsi="Times New Roman"/>
          <w:sz w:val="24"/>
          <w:szCs w:val="24"/>
        </w:rPr>
        <w:t xml:space="preserve"> (</w:t>
      </w:r>
      <w:r w:rsidR="00F33350" w:rsidRPr="00BF7D49">
        <w:rPr>
          <w:rFonts w:ascii="Times New Roman" w:hAnsi="Times New Roman"/>
          <w:sz w:val="24"/>
          <w:szCs w:val="24"/>
        </w:rPr>
        <w:t>(Wesley 115)</w:t>
      </w:r>
      <w:r w:rsidR="00DF2F65" w:rsidRPr="00BF7D49">
        <w:rPr>
          <w:rFonts w:ascii="Times New Roman" w:hAnsi="Times New Roman"/>
          <w:sz w:val="24"/>
          <w:szCs w:val="24"/>
        </w:rPr>
        <w:t xml:space="preserve">. Likewise, the company has a duty to its customers by ensuring that they are protected from unfair pricing </w:t>
      </w:r>
      <w:r w:rsidR="00236917" w:rsidRPr="00BF7D49">
        <w:rPr>
          <w:rFonts w:ascii="Times New Roman" w:hAnsi="Times New Roman"/>
          <w:sz w:val="24"/>
          <w:szCs w:val="24"/>
        </w:rPr>
        <w:t xml:space="preserve">strategies caused by collusion. Only selfish executives should pursue an egoism framework for short term gain including growing their personal wealth. However, professionals should pursue the stakeholder approach to protect the interests of all </w:t>
      </w:r>
      <w:r w:rsidR="00E20D0C" w:rsidRPr="00BF7D49">
        <w:rPr>
          <w:rFonts w:ascii="Times New Roman" w:hAnsi="Times New Roman"/>
          <w:sz w:val="24"/>
          <w:szCs w:val="24"/>
        </w:rPr>
        <w:t xml:space="preserve">stakeholders. </w:t>
      </w:r>
    </w:p>
    <w:p w:rsidR="00DF2F65" w:rsidRPr="00BF7D49" w:rsidRDefault="0098171D" w:rsidP="00BF7D49">
      <w:pPr>
        <w:spacing w:after="0" w:line="480" w:lineRule="auto"/>
        <w:ind w:firstLine="720"/>
        <w:rPr>
          <w:rFonts w:ascii="Times New Roman" w:hAnsi="Times New Roman"/>
          <w:sz w:val="24"/>
          <w:szCs w:val="24"/>
        </w:rPr>
      </w:pPr>
      <w:r w:rsidRPr="00BF7D49">
        <w:rPr>
          <w:rFonts w:ascii="Times New Roman" w:hAnsi="Times New Roman"/>
          <w:sz w:val="24"/>
          <w:szCs w:val="24"/>
        </w:rPr>
        <w:t xml:space="preserve">In conclusion, </w:t>
      </w:r>
      <w:r w:rsidR="00E55377" w:rsidRPr="00BF7D49">
        <w:rPr>
          <w:rFonts w:ascii="Times New Roman" w:hAnsi="Times New Roman"/>
          <w:sz w:val="24"/>
          <w:szCs w:val="24"/>
        </w:rPr>
        <w:t xml:space="preserve">the deontological approach matches the stakeholder theory, which prioritizes the interests of all stakeholders. Ensuring fair pricing would not only protect the </w:t>
      </w:r>
      <w:r w:rsidR="00CF0667" w:rsidRPr="00BF7D49">
        <w:rPr>
          <w:rFonts w:ascii="Times New Roman" w:hAnsi="Times New Roman"/>
          <w:sz w:val="24"/>
          <w:szCs w:val="24"/>
        </w:rPr>
        <w:t>interests</w:t>
      </w:r>
      <w:r w:rsidR="00E55377" w:rsidRPr="00BF7D49">
        <w:rPr>
          <w:rFonts w:ascii="Times New Roman" w:hAnsi="Times New Roman"/>
          <w:sz w:val="24"/>
          <w:szCs w:val="24"/>
        </w:rPr>
        <w:t xml:space="preserve"> of </w:t>
      </w:r>
      <w:r w:rsidR="00CF0667" w:rsidRPr="00BF7D49">
        <w:rPr>
          <w:rFonts w:ascii="Times New Roman" w:hAnsi="Times New Roman"/>
          <w:sz w:val="24"/>
          <w:szCs w:val="24"/>
        </w:rPr>
        <w:t xml:space="preserve">customers but also that of shareholders given the lower risk of negative publicity that resulted from the investigations into the industry-wide collusion. </w:t>
      </w:r>
      <w:r w:rsidRPr="00BF7D49">
        <w:rPr>
          <w:rFonts w:ascii="Times New Roman" w:hAnsi="Times New Roman"/>
          <w:sz w:val="24"/>
          <w:szCs w:val="24"/>
        </w:rPr>
        <w:t xml:space="preserve">Evidently, egoism in the business environment only has short term benefits and executives should not follow the approach to </w:t>
      </w:r>
      <w:r w:rsidR="0047720C">
        <w:rPr>
          <w:rFonts w:ascii="Times New Roman" w:hAnsi="Times New Roman"/>
          <w:sz w:val="24"/>
          <w:szCs w:val="24"/>
        </w:rPr>
        <w:t xml:space="preserve">justify </w:t>
      </w:r>
      <w:r w:rsidR="00417F45">
        <w:rPr>
          <w:rFonts w:ascii="Times New Roman" w:hAnsi="Times New Roman"/>
          <w:sz w:val="24"/>
          <w:szCs w:val="24"/>
        </w:rPr>
        <w:t>a motive to increase</w:t>
      </w:r>
      <w:r w:rsidR="0047720C">
        <w:rPr>
          <w:rFonts w:ascii="Times New Roman" w:hAnsi="Times New Roman"/>
          <w:sz w:val="24"/>
          <w:szCs w:val="24"/>
        </w:rPr>
        <w:t xml:space="preserve"> </w:t>
      </w:r>
      <w:r w:rsidR="00AA5412">
        <w:rPr>
          <w:rFonts w:ascii="Times New Roman" w:hAnsi="Times New Roman"/>
          <w:sz w:val="24"/>
          <w:szCs w:val="24"/>
        </w:rPr>
        <w:t xml:space="preserve">investor’s </w:t>
      </w:r>
      <w:r w:rsidRPr="00BF7D49">
        <w:rPr>
          <w:rFonts w:ascii="Times New Roman" w:hAnsi="Times New Roman"/>
          <w:sz w:val="24"/>
          <w:szCs w:val="24"/>
        </w:rPr>
        <w:t xml:space="preserve">wealth. </w:t>
      </w:r>
    </w:p>
    <w:p w:rsidR="007759EF" w:rsidRPr="00BF7D49" w:rsidRDefault="007759EF" w:rsidP="00BF7D49">
      <w:pPr>
        <w:spacing w:after="0" w:line="480" w:lineRule="auto"/>
        <w:ind w:firstLine="720"/>
        <w:rPr>
          <w:rFonts w:ascii="Times New Roman" w:hAnsi="Times New Roman"/>
          <w:sz w:val="24"/>
          <w:szCs w:val="24"/>
        </w:rPr>
      </w:pPr>
    </w:p>
    <w:p w:rsidR="007759EF" w:rsidRPr="00BF7D49" w:rsidRDefault="007759EF" w:rsidP="00BF7D49">
      <w:pPr>
        <w:spacing w:after="0" w:line="480" w:lineRule="auto"/>
        <w:ind w:firstLine="720"/>
        <w:rPr>
          <w:rFonts w:ascii="Times New Roman" w:hAnsi="Times New Roman"/>
          <w:sz w:val="24"/>
          <w:szCs w:val="24"/>
        </w:rPr>
      </w:pPr>
    </w:p>
    <w:p w:rsidR="007759EF" w:rsidRPr="00BF7D49" w:rsidRDefault="007759EF" w:rsidP="00BF7D49">
      <w:pPr>
        <w:spacing w:after="0" w:line="480" w:lineRule="auto"/>
        <w:ind w:firstLine="720"/>
        <w:rPr>
          <w:rFonts w:ascii="Times New Roman" w:hAnsi="Times New Roman"/>
          <w:sz w:val="24"/>
          <w:szCs w:val="24"/>
        </w:rPr>
      </w:pPr>
    </w:p>
    <w:p w:rsidR="007759EF" w:rsidRPr="00BF7D49" w:rsidRDefault="007759EF" w:rsidP="00BF7D49">
      <w:pPr>
        <w:spacing w:after="0" w:line="480" w:lineRule="auto"/>
        <w:ind w:firstLine="720"/>
        <w:rPr>
          <w:rFonts w:ascii="Times New Roman" w:hAnsi="Times New Roman"/>
          <w:sz w:val="24"/>
          <w:szCs w:val="24"/>
        </w:rPr>
      </w:pPr>
    </w:p>
    <w:p w:rsidR="00B24FC5" w:rsidRPr="00BF7D49" w:rsidRDefault="00B24FC5" w:rsidP="00BF7D49">
      <w:pPr>
        <w:spacing w:after="0" w:line="480" w:lineRule="auto"/>
        <w:ind w:firstLine="720"/>
        <w:rPr>
          <w:rFonts w:ascii="Times New Roman" w:hAnsi="Times New Roman"/>
          <w:sz w:val="24"/>
          <w:szCs w:val="24"/>
        </w:rPr>
      </w:pPr>
    </w:p>
    <w:p w:rsidR="00B24FC5" w:rsidRPr="00BF7D49" w:rsidRDefault="00B24FC5" w:rsidP="00BF7D49">
      <w:pPr>
        <w:spacing w:after="0" w:line="480" w:lineRule="auto"/>
        <w:ind w:firstLine="720"/>
        <w:rPr>
          <w:rFonts w:ascii="Times New Roman" w:hAnsi="Times New Roman"/>
          <w:sz w:val="24"/>
          <w:szCs w:val="24"/>
        </w:rPr>
      </w:pPr>
    </w:p>
    <w:p w:rsidR="002F7D8F" w:rsidRPr="00BF7D49" w:rsidRDefault="00B52559" w:rsidP="00BF7D49">
      <w:pPr>
        <w:spacing w:after="0" w:line="480" w:lineRule="auto"/>
        <w:ind w:firstLine="720"/>
        <w:rPr>
          <w:rFonts w:ascii="Times New Roman" w:hAnsi="Times New Roman"/>
          <w:sz w:val="24"/>
          <w:szCs w:val="24"/>
        </w:rPr>
      </w:pPr>
      <w:r w:rsidRPr="00BF7D49">
        <w:rPr>
          <w:rFonts w:ascii="Times New Roman" w:hAnsi="Times New Roman"/>
          <w:sz w:val="24"/>
          <w:szCs w:val="24"/>
        </w:rPr>
        <w:tab/>
      </w:r>
    </w:p>
    <w:p w:rsidR="006D43BC" w:rsidRDefault="006D43BC" w:rsidP="00BF7D49">
      <w:pPr>
        <w:spacing w:after="0" w:line="480" w:lineRule="auto"/>
        <w:rPr>
          <w:rFonts w:ascii="Times New Roman" w:hAnsi="Times New Roman"/>
          <w:sz w:val="24"/>
          <w:szCs w:val="24"/>
        </w:rPr>
      </w:pPr>
    </w:p>
    <w:p w:rsidR="006D43BC" w:rsidRDefault="006D43BC" w:rsidP="00BF7D49">
      <w:pPr>
        <w:spacing w:after="0" w:line="480" w:lineRule="auto"/>
        <w:rPr>
          <w:rFonts w:ascii="Times New Roman" w:hAnsi="Times New Roman"/>
          <w:sz w:val="24"/>
          <w:szCs w:val="24"/>
        </w:rPr>
      </w:pPr>
    </w:p>
    <w:p w:rsidR="006D43BC" w:rsidRDefault="006D43BC" w:rsidP="00BF7D49">
      <w:pPr>
        <w:spacing w:after="0" w:line="480" w:lineRule="auto"/>
        <w:rPr>
          <w:rFonts w:ascii="Times New Roman" w:hAnsi="Times New Roman"/>
          <w:sz w:val="24"/>
          <w:szCs w:val="24"/>
        </w:rPr>
      </w:pPr>
    </w:p>
    <w:p w:rsidR="006D43BC" w:rsidRDefault="006D43BC" w:rsidP="00BF7D49">
      <w:pPr>
        <w:spacing w:after="0" w:line="480" w:lineRule="auto"/>
        <w:rPr>
          <w:rFonts w:ascii="Times New Roman" w:hAnsi="Times New Roman"/>
          <w:sz w:val="24"/>
          <w:szCs w:val="24"/>
        </w:rPr>
      </w:pPr>
    </w:p>
    <w:p w:rsidR="006D43BC" w:rsidRDefault="006D43BC" w:rsidP="00BF7D49">
      <w:pPr>
        <w:spacing w:after="0" w:line="480" w:lineRule="auto"/>
        <w:rPr>
          <w:rFonts w:ascii="Times New Roman" w:hAnsi="Times New Roman"/>
          <w:sz w:val="24"/>
          <w:szCs w:val="24"/>
        </w:rPr>
      </w:pPr>
    </w:p>
    <w:p w:rsidR="006D43BC" w:rsidRDefault="006D43BC" w:rsidP="00BF7D49">
      <w:pPr>
        <w:spacing w:after="0" w:line="480" w:lineRule="auto"/>
        <w:rPr>
          <w:rFonts w:ascii="Times New Roman" w:hAnsi="Times New Roman"/>
          <w:sz w:val="24"/>
          <w:szCs w:val="24"/>
        </w:rPr>
      </w:pPr>
    </w:p>
    <w:p w:rsidR="006D43BC" w:rsidRDefault="006D43BC" w:rsidP="00BF7D49">
      <w:pPr>
        <w:spacing w:after="0" w:line="480" w:lineRule="auto"/>
        <w:rPr>
          <w:rFonts w:ascii="Times New Roman" w:hAnsi="Times New Roman"/>
          <w:sz w:val="24"/>
          <w:szCs w:val="24"/>
        </w:rPr>
      </w:pPr>
    </w:p>
    <w:p w:rsidR="006D43BC" w:rsidRDefault="006D43BC" w:rsidP="00BF7D49">
      <w:pPr>
        <w:spacing w:after="0" w:line="480" w:lineRule="auto"/>
        <w:rPr>
          <w:rFonts w:ascii="Times New Roman" w:hAnsi="Times New Roman"/>
          <w:sz w:val="24"/>
          <w:szCs w:val="24"/>
        </w:rPr>
      </w:pPr>
    </w:p>
    <w:p w:rsidR="006D43BC" w:rsidRDefault="006D43BC" w:rsidP="00BF7D49">
      <w:pPr>
        <w:spacing w:after="0" w:line="480" w:lineRule="auto"/>
        <w:rPr>
          <w:rFonts w:ascii="Times New Roman" w:hAnsi="Times New Roman"/>
          <w:sz w:val="24"/>
          <w:szCs w:val="24"/>
        </w:rPr>
      </w:pPr>
    </w:p>
    <w:p w:rsidR="006D43BC" w:rsidRDefault="006D43BC" w:rsidP="00BF7D49">
      <w:pPr>
        <w:spacing w:after="0" w:line="480" w:lineRule="auto"/>
        <w:rPr>
          <w:rFonts w:ascii="Times New Roman" w:hAnsi="Times New Roman"/>
          <w:sz w:val="24"/>
          <w:szCs w:val="24"/>
        </w:rPr>
      </w:pPr>
    </w:p>
    <w:p w:rsidR="006D43BC" w:rsidRDefault="006D43BC" w:rsidP="00BF7D49">
      <w:pPr>
        <w:spacing w:after="0" w:line="480" w:lineRule="auto"/>
        <w:rPr>
          <w:rFonts w:ascii="Times New Roman" w:hAnsi="Times New Roman"/>
          <w:sz w:val="24"/>
          <w:szCs w:val="24"/>
        </w:rPr>
      </w:pPr>
    </w:p>
    <w:p w:rsidR="006D43BC" w:rsidRDefault="006D43BC" w:rsidP="00BF7D49">
      <w:pPr>
        <w:spacing w:after="0" w:line="480" w:lineRule="auto"/>
        <w:rPr>
          <w:rFonts w:ascii="Times New Roman" w:hAnsi="Times New Roman"/>
          <w:sz w:val="24"/>
          <w:szCs w:val="24"/>
        </w:rPr>
      </w:pPr>
    </w:p>
    <w:p w:rsidR="006D43BC" w:rsidRDefault="006D43BC" w:rsidP="00BF7D49">
      <w:pPr>
        <w:spacing w:after="0" w:line="480" w:lineRule="auto"/>
        <w:rPr>
          <w:rFonts w:ascii="Times New Roman" w:hAnsi="Times New Roman"/>
          <w:sz w:val="24"/>
          <w:szCs w:val="24"/>
        </w:rPr>
      </w:pPr>
    </w:p>
    <w:p w:rsidR="006D43BC" w:rsidRDefault="006D43BC" w:rsidP="00BF7D49">
      <w:pPr>
        <w:spacing w:after="0" w:line="480" w:lineRule="auto"/>
        <w:rPr>
          <w:rFonts w:ascii="Times New Roman" w:hAnsi="Times New Roman"/>
          <w:sz w:val="24"/>
          <w:szCs w:val="24"/>
        </w:rPr>
      </w:pPr>
    </w:p>
    <w:p w:rsidR="004A5CCE" w:rsidRPr="00BF7D49" w:rsidRDefault="00D0334D" w:rsidP="00E9641B">
      <w:pPr>
        <w:spacing w:after="0" w:line="480" w:lineRule="auto"/>
        <w:contextualSpacing/>
        <w:rPr>
          <w:rFonts w:ascii="Times New Roman" w:hAnsi="Times New Roman"/>
          <w:sz w:val="24"/>
          <w:szCs w:val="24"/>
        </w:rPr>
      </w:pPr>
      <w:r w:rsidRPr="00BF7D49">
        <w:rPr>
          <w:rFonts w:ascii="Times New Roman" w:hAnsi="Times New Roman"/>
          <w:sz w:val="24"/>
          <w:szCs w:val="24"/>
        </w:rPr>
        <w:t xml:space="preserve">Works Cited </w:t>
      </w:r>
    </w:p>
    <w:p w:rsidR="0081180C" w:rsidRPr="00BF7D49" w:rsidRDefault="004A5CCE" w:rsidP="007464DD">
      <w:pPr>
        <w:pStyle w:val="NormalWeb"/>
        <w:spacing w:before="0" w:beforeAutospacing="0" w:after="0" w:afterAutospacing="0" w:line="480" w:lineRule="auto"/>
        <w:ind w:left="567" w:hanging="567"/>
        <w:contextualSpacing/>
      </w:pPr>
      <w:r w:rsidRPr="00BF7D49">
        <w:t xml:space="preserve">Associated Press. </w:t>
      </w:r>
      <w:r w:rsidR="00500A50" w:rsidRPr="00BF7D49">
        <w:t xml:space="preserve">“20 States Sue 6 Makers of Generic Drugs, Alleging Conspiracies to Manipulate Prices.” </w:t>
      </w:r>
      <w:r w:rsidR="00500A50" w:rsidRPr="00BF7D49">
        <w:rPr>
          <w:i/>
          <w:iCs/>
        </w:rPr>
        <w:t>Los Angeles Times</w:t>
      </w:r>
      <w:r w:rsidR="0081180C" w:rsidRPr="00BF7D49">
        <w:t>,</w:t>
      </w:r>
      <w:r w:rsidR="00500A50" w:rsidRPr="00BF7D49">
        <w:t xml:space="preserve"> 15 Dec. 2016, </w:t>
      </w:r>
      <w:hyperlink r:id="rId6" w:history="1">
        <w:r w:rsidR="00500A50" w:rsidRPr="00BF7D49">
          <w:rPr>
            <w:rStyle w:val="Hyperlink"/>
          </w:rPr>
          <w:t>www.latimes.com/business/la-fi-generic-drug-antitrust-20</w:t>
        </w:r>
        <w:r w:rsidR="00500A50" w:rsidRPr="00BF7D49">
          <w:rPr>
            <w:rStyle w:val="Hyperlink"/>
          </w:rPr>
          <w:t>1</w:t>
        </w:r>
        <w:r w:rsidR="00500A50" w:rsidRPr="00BF7D49">
          <w:rPr>
            <w:rStyle w:val="Hyperlink"/>
          </w:rPr>
          <w:t>61215-story.html</w:t>
        </w:r>
      </w:hyperlink>
      <w:r w:rsidR="00500A50" w:rsidRPr="00BF7D49">
        <w:t xml:space="preserve">.   </w:t>
      </w:r>
    </w:p>
    <w:p w:rsidR="00FA35A3" w:rsidRPr="00BF7D49" w:rsidRDefault="00FA35A3" w:rsidP="007464DD">
      <w:pPr>
        <w:spacing w:after="0" w:line="480" w:lineRule="auto"/>
        <w:ind w:left="720" w:hanging="720"/>
        <w:contextualSpacing/>
        <w:rPr>
          <w:rFonts w:ascii="Times New Roman" w:hAnsi="Times New Roman"/>
          <w:sz w:val="24"/>
          <w:szCs w:val="24"/>
        </w:rPr>
      </w:pPr>
      <w:r w:rsidRPr="00BF7D49">
        <w:rPr>
          <w:rFonts w:ascii="Times New Roman" w:hAnsi="Times New Roman"/>
          <w:sz w:val="24"/>
          <w:szCs w:val="24"/>
        </w:rPr>
        <w:t>Don Mayer, Daniel Warner, George Siedel, and Jethro K. Lieberman. </w:t>
      </w:r>
      <w:r w:rsidRPr="00BF7D49">
        <w:rPr>
          <w:rFonts w:ascii="Times New Roman" w:hAnsi="Times New Roman"/>
          <w:i/>
          <w:iCs/>
          <w:sz w:val="24"/>
          <w:szCs w:val="24"/>
        </w:rPr>
        <w:t>Business Law and the Legal Environment: Executive MBA Edition</w:t>
      </w:r>
      <w:r w:rsidRPr="00BF7D49">
        <w:rPr>
          <w:rFonts w:ascii="Times New Roman" w:hAnsi="Times New Roman"/>
          <w:sz w:val="24"/>
          <w:szCs w:val="24"/>
        </w:rPr>
        <w:t>. Flatworld, 2014</w:t>
      </w:r>
      <w:r w:rsidR="00051137" w:rsidRPr="00BF7D49">
        <w:rPr>
          <w:rFonts w:ascii="Times New Roman" w:hAnsi="Times New Roman"/>
          <w:sz w:val="24"/>
          <w:szCs w:val="24"/>
        </w:rPr>
        <w:t xml:space="preserve"> </w:t>
      </w:r>
    </w:p>
    <w:p w:rsidR="003F417F" w:rsidRPr="00BF7D49" w:rsidRDefault="003F417F" w:rsidP="007464DD">
      <w:pPr>
        <w:pStyle w:val="NormalWeb"/>
        <w:spacing w:before="0" w:beforeAutospacing="0" w:after="0" w:afterAutospacing="0" w:line="480" w:lineRule="auto"/>
        <w:ind w:left="567" w:hanging="567"/>
        <w:contextualSpacing/>
      </w:pPr>
      <w:r w:rsidRPr="00BF7D49">
        <w:t>Gatlin, Allison. “How Much Could Generic Pharmas Have To Fork Over In Antitrust Lawsuit?” </w:t>
      </w:r>
      <w:r w:rsidRPr="00BF7D49">
        <w:rPr>
          <w:i/>
          <w:iCs/>
        </w:rPr>
        <w:t>Investors Business Daily</w:t>
      </w:r>
      <w:r w:rsidRPr="00BF7D49">
        <w:t>, 4 June 2019, p. N.PAG. </w:t>
      </w:r>
      <w:r w:rsidRPr="00BF7D49">
        <w:rPr>
          <w:i/>
          <w:iCs/>
        </w:rPr>
        <w:t>EBSCOhost</w:t>
      </w:r>
      <w:r w:rsidRPr="00BF7D49">
        <w:t>, search.ebscohost.com/login.aspx?direct=true&amp;AuthType=shib&amp;db=bwh&amp;AN=136810088&amp;site=eds-live.</w:t>
      </w:r>
    </w:p>
    <w:p w:rsidR="003F417F" w:rsidRPr="00BF7D49" w:rsidRDefault="003F417F" w:rsidP="007464DD">
      <w:pPr>
        <w:pStyle w:val="NormalWeb"/>
        <w:spacing w:before="0" w:beforeAutospacing="0" w:after="0" w:afterAutospacing="0" w:line="480" w:lineRule="auto"/>
        <w:ind w:left="567" w:hanging="567"/>
        <w:contextualSpacing/>
      </w:pPr>
      <w:r w:rsidRPr="00BF7D49">
        <w:t>Irwin, William. “Psychological Egoism and Self-Interest.” </w:t>
      </w:r>
      <w:r w:rsidRPr="00BF7D49">
        <w:rPr>
          <w:i/>
          <w:iCs/>
        </w:rPr>
        <w:t>Reason Papers</w:t>
      </w:r>
      <w:r w:rsidRPr="00BF7D49">
        <w:t>, vol. 39, no. 2, Dec. 2017, p. 69. </w:t>
      </w:r>
      <w:r w:rsidRPr="00BF7D49">
        <w:rPr>
          <w:i/>
          <w:iCs/>
        </w:rPr>
        <w:t>EBSCOhost</w:t>
      </w:r>
      <w:r w:rsidRPr="00BF7D49">
        <w:t>, search.ebscohost.com/login.aspx?direct=true&amp;AuthType=shib&amp;db=edsgao&amp;AN=edsgcl.531467463&amp;site=eds-live.</w:t>
      </w:r>
    </w:p>
    <w:p w:rsidR="005661FC" w:rsidRPr="00BF7D49" w:rsidRDefault="005661FC" w:rsidP="007464DD">
      <w:pPr>
        <w:pStyle w:val="NormalWeb"/>
        <w:spacing w:before="0" w:beforeAutospacing="0" w:after="0" w:afterAutospacing="0" w:line="480" w:lineRule="auto"/>
        <w:ind w:left="567" w:hanging="567"/>
        <w:contextualSpacing/>
      </w:pPr>
      <w:r w:rsidRPr="00BF7D49">
        <w:t>Hughes, Robert C. “Exploitation, Deontological Constraints, and Shareholder Theory.” </w:t>
      </w:r>
      <w:r w:rsidRPr="00BF7D49">
        <w:rPr>
          <w:i/>
          <w:iCs/>
        </w:rPr>
        <w:t>Georgetown Journal of Law &amp; Public Policy</w:t>
      </w:r>
      <w:r w:rsidRPr="00BF7D49">
        <w:t>, vol. 17, no. SI, Sept. 2019, p. 1007. </w:t>
      </w:r>
      <w:r w:rsidRPr="00BF7D49">
        <w:rPr>
          <w:i/>
          <w:iCs/>
        </w:rPr>
        <w:t>EBSCOhost</w:t>
      </w:r>
      <w:r w:rsidRPr="00BF7D49">
        <w:t>, search.ebscohost.com/login.aspx?direct=true&amp;AuthType=shib&amp;db=edsglt&amp;AN=edsgcl.610250374&amp;site=eds-live.</w:t>
      </w:r>
    </w:p>
    <w:p w:rsidR="005661FC" w:rsidRPr="00BF7D49" w:rsidRDefault="005661FC" w:rsidP="007464DD">
      <w:pPr>
        <w:pStyle w:val="NormalWeb"/>
        <w:spacing w:before="0" w:beforeAutospacing="0" w:after="0" w:afterAutospacing="0" w:line="480" w:lineRule="auto"/>
        <w:ind w:left="567" w:hanging="567"/>
        <w:contextualSpacing/>
      </w:pPr>
      <w:r w:rsidRPr="00BF7D49">
        <w:t>Mansell, Samuel. “Shareholder Theory and Kant’s ‘Duty of Beneficence.’” </w:t>
      </w:r>
      <w:r w:rsidRPr="00BF7D49">
        <w:rPr>
          <w:i/>
          <w:iCs/>
        </w:rPr>
        <w:t>Journal of Business Ethics</w:t>
      </w:r>
      <w:r w:rsidRPr="00BF7D49">
        <w:t>, vol. 117, no. 3, Oct. 2013, pp. 583–599. </w:t>
      </w:r>
      <w:r w:rsidRPr="00BF7D49">
        <w:rPr>
          <w:i/>
          <w:iCs/>
        </w:rPr>
        <w:t>EBSCOhost</w:t>
      </w:r>
      <w:r w:rsidRPr="00BF7D49">
        <w:t>, doi</w:t>
      </w:r>
      <w:r w:rsidR="00E245CF" w:rsidRPr="00BF7D49">
        <w:t>: 10.1007</w:t>
      </w:r>
      <w:r w:rsidRPr="00BF7D49">
        <w:t>/s10551-012-1542-9.</w:t>
      </w:r>
    </w:p>
    <w:p w:rsidR="00957993" w:rsidRPr="00BF7D49" w:rsidRDefault="00957993" w:rsidP="007464DD">
      <w:pPr>
        <w:spacing w:after="0" w:line="480" w:lineRule="auto"/>
        <w:ind w:left="720" w:hanging="720"/>
        <w:contextualSpacing/>
        <w:rPr>
          <w:rFonts w:ascii="Times New Roman" w:hAnsi="Times New Roman"/>
          <w:sz w:val="24"/>
          <w:szCs w:val="24"/>
        </w:rPr>
      </w:pPr>
      <w:r w:rsidRPr="00BF7D49">
        <w:rPr>
          <w:rFonts w:ascii="Times New Roman" w:hAnsi="Times New Roman"/>
          <w:sz w:val="24"/>
          <w:szCs w:val="24"/>
        </w:rPr>
        <w:t xml:space="preserve">Rowland, Christopher. “Investigation Of Generic ‘Cartel’ Expands To 300 Drugs.” </w:t>
      </w:r>
      <w:r w:rsidRPr="00BF7D49">
        <w:rPr>
          <w:rFonts w:ascii="Times New Roman" w:hAnsi="Times New Roman"/>
          <w:i/>
          <w:sz w:val="24"/>
          <w:szCs w:val="24"/>
        </w:rPr>
        <w:t xml:space="preserve">Washington Post, </w:t>
      </w:r>
      <w:r w:rsidRPr="00BF7D49">
        <w:rPr>
          <w:rFonts w:ascii="Times New Roman" w:hAnsi="Times New Roman"/>
          <w:sz w:val="24"/>
          <w:szCs w:val="24"/>
        </w:rPr>
        <w:t>10 Dec, 2018</w:t>
      </w:r>
      <w:r w:rsidRPr="00BF7D49">
        <w:rPr>
          <w:rFonts w:ascii="Times New Roman" w:hAnsi="Times New Roman"/>
          <w:i/>
          <w:sz w:val="24"/>
          <w:szCs w:val="24"/>
        </w:rPr>
        <w:t xml:space="preserve">, </w:t>
      </w:r>
      <w:hyperlink r:id="rId7" w:history="1">
        <w:r w:rsidRPr="00BF7D49">
          <w:rPr>
            <w:rStyle w:val="Hyperlink"/>
            <w:rFonts w:ascii="Times New Roman" w:hAnsi="Times New Roman"/>
            <w:sz w:val="24"/>
            <w:szCs w:val="24"/>
          </w:rPr>
          <w:t>https://www.washingtonpost.com/business/economy/investigation-of-generic-cartel-expands-to-300-drugs/2018/12/09/fb900e80-f708-11e8-863c-9e2f864d47e7_story.html?noredirect=on</w:t>
        </w:r>
      </w:hyperlink>
      <w:r w:rsidRPr="00BF7D49">
        <w:rPr>
          <w:rFonts w:ascii="Times New Roman" w:hAnsi="Times New Roman"/>
          <w:sz w:val="24"/>
          <w:szCs w:val="24"/>
        </w:rPr>
        <w:t xml:space="preserve">  </w:t>
      </w:r>
    </w:p>
    <w:p w:rsidR="00E245CF" w:rsidRPr="00BF7D49" w:rsidRDefault="00E245CF" w:rsidP="007464DD">
      <w:pPr>
        <w:pStyle w:val="NormalWeb"/>
        <w:spacing w:before="0" w:beforeAutospacing="0" w:after="0" w:afterAutospacing="0" w:line="480" w:lineRule="auto"/>
        <w:ind w:left="567" w:hanging="567"/>
        <w:contextualSpacing/>
      </w:pPr>
      <w:r w:rsidRPr="00BF7D49">
        <w:t>Wesley, Cragg. “Business Ethics and Stakeholder Theory.” </w:t>
      </w:r>
      <w:r w:rsidRPr="00BF7D49">
        <w:rPr>
          <w:i/>
          <w:iCs/>
        </w:rPr>
        <w:t>Business Ethics Quarterly</w:t>
      </w:r>
      <w:r w:rsidRPr="00BF7D49">
        <w:t>, vol. 12, no. 2, Apr. 2002, pp. 113–142. </w:t>
      </w:r>
      <w:r w:rsidRPr="00BF7D49">
        <w:rPr>
          <w:i/>
          <w:iCs/>
        </w:rPr>
        <w:t>EBSCOhost</w:t>
      </w:r>
      <w:r w:rsidRPr="00BF7D49">
        <w:t>, doi: 10.2307/3857807.</w:t>
      </w:r>
    </w:p>
    <w:sectPr w:rsidR="00E245CF" w:rsidRPr="00BF7D4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26A58" w:rsidRDefault="00026A58" w:rsidP="009706D5">
      <w:pPr>
        <w:spacing w:after="0" w:line="240" w:lineRule="auto"/>
      </w:pPr>
      <w:r>
        <w:separator/>
      </w:r>
    </w:p>
  </w:endnote>
  <w:endnote w:type="continuationSeparator" w:id="0">
    <w:p w:rsidR="00026A58" w:rsidRDefault="00026A58" w:rsidP="00970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26A58" w:rsidRDefault="00026A58" w:rsidP="009706D5">
      <w:pPr>
        <w:spacing w:after="0" w:line="240" w:lineRule="auto"/>
      </w:pPr>
      <w:r>
        <w:separator/>
      </w:r>
    </w:p>
  </w:footnote>
  <w:footnote w:type="continuationSeparator" w:id="0">
    <w:p w:rsidR="00026A58" w:rsidRDefault="00026A58" w:rsidP="00970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06D5" w:rsidRPr="009706D5" w:rsidRDefault="009706D5">
    <w:pPr>
      <w:pStyle w:val="Header"/>
      <w:jc w:val="right"/>
      <w:rPr>
        <w:rFonts w:ascii="Times New Roman" w:hAnsi="Times New Roman"/>
        <w:sz w:val="24"/>
        <w:szCs w:val="24"/>
      </w:rPr>
    </w:pPr>
    <w:r w:rsidRPr="009706D5">
      <w:rPr>
        <w:rFonts w:ascii="Times New Roman" w:hAnsi="Times New Roman"/>
        <w:sz w:val="24"/>
        <w:szCs w:val="24"/>
      </w:rPr>
      <w:t xml:space="preserve">Surname </w:t>
    </w:r>
    <w:r w:rsidRPr="009706D5">
      <w:rPr>
        <w:rFonts w:ascii="Times New Roman" w:hAnsi="Times New Roman"/>
        <w:sz w:val="24"/>
        <w:szCs w:val="24"/>
      </w:rPr>
      <w:fldChar w:fldCharType="begin"/>
    </w:r>
    <w:r w:rsidRPr="009706D5">
      <w:rPr>
        <w:rFonts w:ascii="Times New Roman" w:hAnsi="Times New Roman"/>
        <w:sz w:val="24"/>
        <w:szCs w:val="24"/>
      </w:rPr>
      <w:instrText xml:space="preserve"> PAGE   \* MERGEFORMAT </w:instrText>
    </w:r>
    <w:r w:rsidRPr="009706D5">
      <w:rPr>
        <w:rFonts w:ascii="Times New Roman" w:hAnsi="Times New Roman"/>
        <w:sz w:val="24"/>
        <w:szCs w:val="24"/>
      </w:rPr>
      <w:fldChar w:fldCharType="separate"/>
    </w:r>
    <w:r w:rsidR="00026A58">
      <w:rPr>
        <w:rFonts w:ascii="Times New Roman" w:hAnsi="Times New Roman"/>
        <w:noProof/>
        <w:sz w:val="24"/>
        <w:szCs w:val="24"/>
      </w:rPr>
      <w:t>1</w:t>
    </w:r>
    <w:r w:rsidRPr="009706D5">
      <w:rPr>
        <w:rFonts w:ascii="Times New Roman" w:hAnsi="Times New Roman"/>
        <w:noProof/>
        <w:sz w:val="24"/>
        <w:szCs w:val="24"/>
      </w:rPr>
      <w:fldChar w:fldCharType="end"/>
    </w:r>
  </w:p>
  <w:p w:rsidR="009706D5" w:rsidRPr="009706D5" w:rsidRDefault="009706D5">
    <w:pPr>
      <w:pStyle w:val="Head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CE"/>
    <w:rsid w:val="000036DE"/>
    <w:rsid w:val="00004354"/>
    <w:rsid w:val="00010230"/>
    <w:rsid w:val="000119AE"/>
    <w:rsid w:val="00014F28"/>
    <w:rsid w:val="00026A58"/>
    <w:rsid w:val="00027F0E"/>
    <w:rsid w:val="0003433F"/>
    <w:rsid w:val="0005022C"/>
    <w:rsid w:val="00051137"/>
    <w:rsid w:val="00054E7D"/>
    <w:rsid w:val="0005720C"/>
    <w:rsid w:val="0006712E"/>
    <w:rsid w:val="00081E1B"/>
    <w:rsid w:val="000B218A"/>
    <w:rsid w:val="000C10A8"/>
    <w:rsid w:val="000C7B75"/>
    <w:rsid w:val="001238BF"/>
    <w:rsid w:val="0012718E"/>
    <w:rsid w:val="00132545"/>
    <w:rsid w:val="00170259"/>
    <w:rsid w:val="00183EA1"/>
    <w:rsid w:val="00186A76"/>
    <w:rsid w:val="00193C2A"/>
    <w:rsid w:val="00196D5A"/>
    <w:rsid w:val="001B3778"/>
    <w:rsid w:val="001B59DC"/>
    <w:rsid w:val="001C2ED2"/>
    <w:rsid w:val="001C5A2F"/>
    <w:rsid w:val="001D28CD"/>
    <w:rsid w:val="002127B2"/>
    <w:rsid w:val="00236917"/>
    <w:rsid w:val="002470FF"/>
    <w:rsid w:val="00247C3C"/>
    <w:rsid w:val="00250EC7"/>
    <w:rsid w:val="002700CA"/>
    <w:rsid w:val="002724C0"/>
    <w:rsid w:val="0027531D"/>
    <w:rsid w:val="00276019"/>
    <w:rsid w:val="00287B4C"/>
    <w:rsid w:val="002A444F"/>
    <w:rsid w:val="002B3892"/>
    <w:rsid w:val="002C0725"/>
    <w:rsid w:val="002E1FAB"/>
    <w:rsid w:val="002E3BA9"/>
    <w:rsid w:val="002F7D8F"/>
    <w:rsid w:val="00304A71"/>
    <w:rsid w:val="00316864"/>
    <w:rsid w:val="00331763"/>
    <w:rsid w:val="00356FCD"/>
    <w:rsid w:val="00357175"/>
    <w:rsid w:val="00357B00"/>
    <w:rsid w:val="003A207E"/>
    <w:rsid w:val="003B63F5"/>
    <w:rsid w:val="003C1D06"/>
    <w:rsid w:val="003D0578"/>
    <w:rsid w:val="003D137A"/>
    <w:rsid w:val="003D6DE6"/>
    <w:rsid w:val="003F417F"/>
    <w:rsid w:val="003F49A9"/>
    <w:rsid w:val="003F5430"/>
    <w:rsid w:val="00403A26"/>
    <w:rsid w:val="00417F45"/>
    <w:rsid w:val="0043018D"/>
    <w:rsid w:val="0043453F"/>
    <w:rsid w:val="004466E8"/>
    <w:rsid w:val="0047720C"/>
    <w:rsid w:val="004873C8"/>
    <w:rsid w:val="004A2187"/>
    <w:rsid w:val="004A5CCE"/>
    <w:rsid w:val="004B4406"/>
    <w:rsid w:val="004E458D"/>
    <w:rsid w:val="004E5317"/>
    <w:rsid w:val="004F1FDA"/>
    <w:rsid w:val="004F23AF"/>
    <w:rsid w:val="00500A50"/>
    <w:rsid w:val="00506387"/>
    <w:rsid w:val="00520B38"/>
    <w:rsid w:val="0053538C"/>
    <w:rsid w:val="00540CCD"/>
    <w:rsid w:val="005661FC"/>
    <w:rsid w:val="005A4CC6"/>
    <w:rsid w:val="005A5ED5"/>
    <w:rsid w:val="005A6756"/>
    <w:rsid w:val="005C6A76"/>
    <w:rsid w:val="005D1992"/>
    <w:rsid w:val="005E5B68"/>
    <w:rsid w:val="005E7BC7"/>
    <w:rsid w:val="0060096D"/>
    <w:rsid w:val="00624B3B"/>
    <w:rsid w:val="00625C86"/>
    <w:rsid w:val="0062684C"/>
    <w:rsid w:val="006321F6"/>
    <w:rsid w:val="00632799"/>
    <w:rsid w:val="00636479"/>
    <w:rsid w:val="00643A09"/>
    <w:rsid w:val="00650FC2"/>
    <w:rsid w:val="00666BFD"/>
    <w:rsid w:val="00693367"/>
    <w:rsid w:val="00696F20"/>
    <w:rsid w:val="006A6D6E"/>
    <w:rsid w:val="006A7701"/>
    <w:rsid w:val="006D43BC"/>
    <w:rsid w:val="006D6F7A"/>
    <w:rsid w:val="006E505D"/>
    <w:rsid w:val="006F19C6"/>
    <w:rsid w:val="0070049B"/>
    <w:rsid w:val="00715C18"/>
    <w:rsid w:val="007337CF"/>
    <w:rsid w:val="00740DE4"/>
    <w:rsid w:val="007464DD"/>
    <w:rsid w:val="007552F4"/>
    <w:rsid w:val="007716D1"/>
    <w:rsid w:val="00774CCF"/>
    <w:rsid w:val="007759EF"/>
    <w:rsid w:val="00777122"/>
    <w:rsid w:val="007A5511"/>
    <w:rsid w:val="007B60CF"/>
    <w:rsid w:val="007C5A15"/>
    <w:rsid w:val="007E54E6"/>
    <w:rsid w:val="0081180C"/>
    <w:rsid w:val="00827D14"/>
    <w:rsid w:val="00837A45"/>
    <w:rsid w:val="00844422"/>
    <w:rsid w:val="008540FA"/>
    <w:rsid w:val="00864D36"/>
    <w:rsid w:val="00866B4B"/>
    <w:rsid w:val="00867462"/>
    <w:rsid w:val="00877D21"/>
    <w:rsid w:val="0088591D"/>
    <w:rsid w:val="008A1462"/>
    <w:rsid w:val="008A299B"/>
    <w:rsid w:val="008A78CC"/>
    <w:rsid w:val="008B455E"/>
    <w:rsid w:val="008D161F"/>
    <w:rsid w:val="008E02F8"/>
    <w:rsid w:val="008E5BD7"/>
    <w:rsid w:val="008F460B"/>
    <w:rsid w:val="00913579"/>
    <w:rsid w:val="00920040"/>
    <w:rsid w:val="0092559B"/>
    <w:rsid w:val="009319BB"/>
    <w:rsid w:val="00941EBC"/>
    <w:rsid w:val="009466A7"/>
    <w:rsid w:val="00952856"/>
    <w:rsid w:val="00957993"/>
    <w:rsid w:val="009706D5"/>
    <w:rsid w:val="0098171D"/>
    <w:rsid w:val="00983047"/>
    <w:rsid w:val="00987C64"/>
    <w:rsid w:val="0099236B"/>
    <w:rsid w:val="009A0797"/>
    <w:rsid w:val="009C54A1"/>
    <w:rsid w:val="009D0F5A"/>
    <w:rsid w:val="009D7195"/>
    <w:rsid w:val="00A202A1"/>
    <w:rsid w:val="00A34DD4"/>
    <w:rsid w:val="00A66FD0"/>
    <w:rsid w:val="00A92A46"/>
    <w:rsid w:val="00AA0272"/>
    <w:rsid w:val="00AA5412"/>
    <w:rsid w:val="00AC7C41"/>
    <w:rsid w:val="00AD6E52"/>
    <w:rsid w:val="00AE265C"/>
    <w:rsid w:val="00AF2680"/>
    <w:rsid w:val="00B12DD2"/>
    <w:rsid w:val="00B24FC5"/>
    <w:rsid w:val="00B47554"/>
    <w:rsid w:val="00B52559"/>
    <w:rsid w:val="00B5327A"/>
    <w:rsid w:val="00B53614"/>
    <w:rsid w:val="00B8024F"/>
    <w:rsid w:val="00B91ABA"/>
    <w:rsid w:val="00B952CB"/>
    <w:rsid w:val="00BA2C0C"/>
    <w:rsid w:val="00BB7CE1"/>
    <w:rsid w:val="00BC2593"/>
    <w:rsid w:val="00BC5C3D"/>
    <w:rsid w:val="00BD11A2"/>
    <w:rsid w:val="00BD418C"/>
    <w:rsid w:val="00BD78E3"/>
    <w:rsid w:val="00BF7D49"/>
    <w:rsid w:val="00C133DD"/>
    <w:rsid w:val="00C170D1"/>
    <w:rsid w:val="00C21247"/>
    <w:rsid w:val="00C25C01"/>
    <w:rsid w:val="00C25FA5"/>
    <w:rsid w:val="00C621AE"/>
    <w:rsid w:val="00C93470"/>
    <w:rsid w:val="00C939B6"/>
    <w:rsid w:val="00C93DC6"/>
    <w:rsid w:val="00C95E4C"/>
    <w:rsid w:val="00CA4F02"/>
    <w:rsid w:val="00CA572D"/>
    <w:rsid w:val="00CC5601"/>
    <w:rsid w:val="00CE2E8F"/>
    <w:rsid w:val="00CF0667"/>
    <w:rsid w:val="00CF2CB1"/>
    <w:rsid w:val="00D0334D"/>
    <w:rsid w:val="00D07C64"/>
    <w:rsid w:val="00D2662F"/>
    <w:rsid w:val="00D309D8"/>
    <w:rsid w:val="00D333FE"/>
    <w:rsid w:val="00D4657D"/>
    <w:rsid w:val="00D50196"/>
    <w:rsid w:val="00D626D1"/>
    <w:rsid w:val="00D6469F"/>
    <w:rsid w:val="00D96F56"/>
    <w:rsid w:val="00D97F99"/>
    <w:rsid w:val="00DA2093"/>
    <w:rsid w:val="00DA7192"/>
    <w:rsid w:val="00DB0795"/>
    <w:rsid w:val="00DC349E"/>
    <w:rsid w:val="00DD6F58"/>
    <w:rsid w:val="00DF2F65"/>
    <w:rsid w:val="00E02BEA"/>
    <w:rsid w:val="00E03153"/>
    <w:rsid w:val="00E05F10"/>
    <w:rsid w:val="00E20D0C"/>
    <w:rsid w:val="00E245CF"/>
    <w:rsid w:val="00E30CA7"/>
    <w:rsid w:val="00E40D91"/>
    <w:rsid w:val="00E43157"/>
    <w:rsid w:val="00E55377"/>
    <w:rsid w:val="00E70582"/>
    <w:rsid w:val="00E72BA0"/>
    <w:rsid w:val="00E75B9F"/>
    <w:rsid w:val="00E9641B"/>
    <w:rsid w:val="00E97CC8"/>
    <w:rsid w:val="00EA765A"/>
    <w:rsid w:val="00EC65BE"/>
    <w:rsid w:val="00ED47EE"/>
    <w:rsid w:val="00ED520C"/>
    <w:rsid w:val="00ED5AE2"/>
    <w:rsid w:val="00F03A19"/>
    <w:rsid w:val="00F21636"/>
    <w:rsid w:val="00F303B1"/>
    <w:rsid w:val="00F33350"/>
    <w:rsid w:val="00F352B2"/>
    <w:rsid w:val="00F55B22"/>
    <w:rsid w:val="00F55EAD"/>
    <w:rsid w:val="00F87BC9"/>
    <w:rsid w:val="00F96371"/>
    <w:rsid w:val="00F96DC5"/>
    <w:rsid w:val="00FA35A3"/>
    <w:rsid w:val="00FA7AA3"/>
    <w:rsid w:val="00FC0924"/>
    <w:rsid w:val="00FC15F5"/>
    <w:rsid w:val="00FC7CC4"/>
    <w:rsid w:val="00FF0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00502C6-F743-5C4A-A5BB-2BCC1395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F65"/>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A5CCE"/>
    <w:rPr>
      <w:color w:val="0563C1"/>
      <w:u w:val="single"/>
    </w:rPr>
  </w:style>
  <w:style w:type="character" w:customStyle="1" w:styleId="footnote">
    <w:name w:val="footnote"/>
    <w:rsid w:val="004A5CCE"/>
  </w:style>
  <w:style w:type="character" w:styleId="Emphasis">
    <w:name w:val="Emphasis"/>
    <w:uiPriority w:val="20"/>
    <w:qFormat/>
    <w:rsid w:val="004A5CCE"/>
    <w:rPr>
      <w:i/>
      <w:iCs/>
    </w:rPr>
  </w:style>
  <w:style w:type="paragraph" w:styleId="Header">
    <w:name w:val="header"/>
    <w:basedOn w:val="Normal"/>
    <w:link w:val="HeaderChar"/>
    <w:uiPriority w:val="99"/>
    <w:unhideWhenUsed/>
    <w:rsid w:val="009706D5"/>
    <w:pPr>
      <w:tabs>
        <w:tab w:val="center" w:pos="4680"/>
        <w:tab w:val="right" w:pos="9360"/>
      </w:tabs>
    </w:pPr>
  </w:style>
  <w:style w:type="character" w:customStyle="1" w:styleId="HeaderChar">
    <w:name w:val="Header Char"/>
    <w:link w:val="Header"/>
    <w:uiPriority w:val="99"/>
    <w:rsid w:val="009706D5"/>
    <w:rPr>
      <w:sz w:val="22"/>
      <w:szCs w:val="22"/>
    </w:rPr>
  </w:style>
  <w:style w:type="paragraph" w:styleId="Footer">
    <w:name w:val="footer"/>
    <w:basedOn w:val="Normal"/>
    <w:link w:val="FooterChar"/>
    <w:uiPriority w:val="99"/>
    <w:unhideWhenUsed/>
    <w:rsid w:val="009706D5"/>
    <w:pPr>
      <w:tabs>
        <w:tab w:val="center" w:pos="4680"/>
        <w:tab w:val="right" w:pos="9360"/>
      </w:tabs>
    </w:pPr>
  </w:style>
  <w:style w:type="character" w:customStyle="1" w:styleId="FooterChar">
    <w:name w:val="Footer Char"/>
    <w:link w:val="Footer"/>
    <w:uiPriority w:val="99"/>
    <w:rsid w:val="009706D5"/>
    <w:rPr>
      <w:sz w:val="22"/>
      <w:szCs w:val="22"/>
    </w:rPr>
  </w:style>
  <w:style w:type="paragraph" w:styleId="NormalWeb">
    <w:name w:val="Normal (Web)"/>
    <w:basedOn w:val="Normal"/>
    <w:uiPriority w:val="99"/>
    <w:semiHidden/>
    <w:unhideWhenUsed/>
    <w:rsid w:val="00500A50"/>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uiPriority w:val="99"/>
    <w:semiHidden/>
    <w:unhideWhenUsed/>
    <w:rsid w:val="0081180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045052">
      <w:bodyDiv w:val="1"/>
      <w:marLeft w:val="0"/>
      <w:marRight w:val="0"/>
      <w:marTop w:val="0"/>
      <w:marBottom w:val="0"/>
      <w:divBdr>
        <w:top w:val="none" w:sz="0" w:space="0" w:color="auto"/>
        <w:left w:val="none" w:sz="0" w:space="0" w:color="auto"/>
        <w:bottom w:val="none" w:sz="0" w:space="0" w:color="auto"/>
        <w:right w:val="none" w:sz="0" w:space="0" w:color="auto"/>
      </w:divBdr>
    </w:div>
    <w:div w:id="123944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https://www.washingtonpost.com/business/economy/investigation-of-generic-cartel-expands-to-300-drugs/2018/12/09/fb900e80-f708-11e8-863c-9e2f864d47e7_story.html?noredirect=on"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www.latimes.com/business/la-fi-generic-drug-antitrust-20161215-story.html"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11374</CharactersWithSpaces>
  <SharedDoc>false</SharedDoc>
  <HLinks>
    <vt:vector size="12" baseType="variant">
      <vt:variant>
        <vt:i4>5898287</vt:i4>
      </vt:variant>
      <vt:variant>
        <vt:i4>3</vt:i4>
      </vt:variant>
      <vt:variant>
        <vt:i4>0</vt:i4>
      </vt:variant>
      <vt:variant>
        <vt:i4>5</vt:i4>
      </vt:variant>
      <vt:variant>
        <vt:lpwstr>https://www.washingtonpost.com/business/economy/investigation-of-generic-cartel-expands-to-300-drugs/2018/12/09/fb900e80-f708-11e8-863c-9e2f864d47e7_story.html?noredirect=on</vt:lpwstr>
      </vt:variant>
      <vt:variant>
        <vt:lpwstr/>
      </vt:variant>
      <vt:variant>
        <vt:i4>327711</vt:i4>
      </vt:variant>
      <vt:variant>
        <vt:i4>0</vt:i4>
      </vt:variant>
      <vt:variant>
        <vt:i4>0</vt:i4>
      </vt:variant>
      <vt:variant>
        <vt:i4>5</vt:i4>
      </vt:variant>
      <vt:variant>
        <vt:lpwstr>http://www.latimes.com/business/la-fi-generic-drug-antitrust-20161215-story.html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Guest User</cp:lastModifiedBy>
  <cp:revision>2</cp:revision>
  <dcterms:created xsi:type="dcterms:W3CDTF">2021-04-30T10:48:00Z</dcterms:created>
  <dcterms:modified xsi:type="dcterms:W3CDTF">2021-04-30T10:48:00Z</dcterms:modified>
</cp:coreProperties>
</file>